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E5A" w:rsidRPr="002D03DC" w:rsidRDefault="00B45781">
      <w:pPr>
        <w:rPr>
          <w:rFonts w:ascii="Arial" w:hAnsi="Arial" w:cs="Arial"/>
          <w:sz w:val="18"/>
        </w:rPr>
      </w:pPr>
      <w:r w:rsidRPr="002D03DC">
        <w:rPr>
          <w:rFonts w:ascii="Arial" w:hAnsi="Arial" w:cs="Arial"/>
          <w:noProof/>
          <w:sz w:val="18"/>
        </w:rPr>
        <w:drawing>
          <wp:anchor distT="0" distB="0" distL="114300" distR="114300" simplePos="0" relativeHeight="251691008" behindDoc="0" locked="0" layoutInCell="1" allowOverlap="1">
            <wp:simplePos x="0" y="0"/>
            <wp:positionH relativeFrom="margin">
              <wp:posOffset>-30480</wp:posOffset>
            </wp:positionH>
            <wp:positionV relativeFrom="margin">
              <wp:posOffset>-838200</wp:posOffset>
            </wp:positionV>
            <wp:extent cx="1092200" cy="1082040"/>
            <wp:effectExtent l="0" t="0" r="0" b="3810"/>
            <wp:wrapSquare wrapText="bothSides"/>
            <wp:docPr id="29" name="Picture 29" descr="C:\Users\mwong\AppData\Local\Microsoft\Windows\INetCache\Content.Word\SMI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wong\AppData\Local\Microsoft\Windows\INetCache\Content.Word\SMIF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200"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sidR="00407CE3" w:rsidRPr="00407CE3">
        <w:rPr>
          <w:rFonts w:ascii="Arial" w:hAnsi="Arial" w:cs="Arial"/>
          <w:noProof/>
          <w:sz w:val="18"/>
        </w:rPr>
        <mc:AlternateContent>
          <mc:Choice Requires="wps">
            <w:drawing>
              <wp:anchor distT="45720" distB="45720" distL="114300" distR="114300" simplePos="0" relativeHeight="251724800" behindDoc="0" locked="0" layoutInCell="1" allowOverlap="1">
                <wp:simplePos x="0" y="0"/>
                <wp:positionH relativeFrom="column">
                  <wp:posOffset>5543550</wp:posOffset>
                </wp:positionH>
                <wp:positionV relativeFrom="paragraph">
                  <wp:posOffset>-809625</wp:posOffset>
                </wp:positionV>
                <wp:extent cx="1253490" cy="103822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490" cy="1038225"/>
                        </a:xfrm>
                        <a:prstGeom prst="rect">
                          <a:avLst/>
                        </a:prstGeom>
                        <a:noFill/>
                        <a:ln w="9525">
                          <a:noFill/>
                          <a:miter lim="800000"/>
                          <a:headEnd/>
                          <a:tailEnd/>
                        </a:ln>
                      </wps:spPr>
                      <wps:txbx>
                        <w:txbxContent>
                          <w:p w:rsidR="00407CE3" w:rsidRDefault="00407CE3" w:rsidP="00407CE3">
                            <w:pPr>
                              <w:spacing w:after="0" w:line="240" w:lineRule="auto"/>
                              <w:contextualSpacing/>
                              <w:jc w:val="right"/>
                            </w:pPr>
                            <w:r>
                              <w:t>First Last</w:t>
                            </w:r>
                          </w:p>
                          <w:p w:rsidR="00407CE3" w:rsidRDefault="00407CE3" w:rsidP="00407CE3">
                            <w:pPr>
                              <w:spacing w:after="0" w:line="240" w:lineRule="auto"/>
                              <w:contextualSpacing/>
                              <w:jc w:val="right"/>
                            </w:pPr>
                            <w:r>
                              <w:t>Equity Analyst</w:t>
                            </w:r>
                          </w:p>
                          <w:p w:rsidR="00407CE3" w:rsidRDefault="00407CE3" w:rsidP="00407CE3">
                            <w:pPr>
                              <w:spacing w:after="0" w:line="240" w:lineRule="auto"/>
                              <w:contextualSpacing/>
                              <w:jc w:val="right"/>
                            </w:pPr>
                            <w:r>
                              <w:t>&lt;Email&gt;</w:t>
                            </w:r>
                          </w:p>
                          <w:p w:rsidR="00407CE3" w:rsidRDefault="00407CE3" w:rsidP="00407CE3">
                            <w:pPr>
                              <w:spacing w:after="0" w:line="240" w:lineRule="auto"/>
                              <w:contextualSpacing/>
                              <w:jc w:val="right"/>
                            </w:pPr>
                            <w:r>
                              <w:t>DD Month 20YY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6.5pt;margin-top:-63.75pt;width:98.7pt;height:81.7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" filled="f" stroked="f">
                <v:textbox>
                  <w:txbxContent>
                    <w:p w:rsidR="00407CE3" w:rsidRDefault="00407CE3" w:rsidP="00407CE3">
                      <w:pPr>
                        <w:spacing w:after="0" w:line="240" w:lineRule="auto"/>
                        <w:contextualSpacing/>
                        <w:jc w:val="right"/>
                      </w:pPr>
                      <w:r>
                        <w:t>First Last</w:t>
                      </w:r>
                    </w:p>
                    <w:p w:rsidR="00407CE3" w:rsidRDefault="00407CE3" w:rsidP="00407CE3">
                      <w:pPr>
                        <w:spacing w:after="0" w:line="240" w:lineRule="auto"/>
                        <w:contextualSpacing/>
                        <w:jc w:val="right"/>
                      </w:pPr>
                      <w:r>
                        <w:t>Equity Analyst</w:t>
                      </w:r>
                    </w:p>
                    <w:p w:rsidR="00407CE3" w:rsidRDefault="00407CE3" w:rsidP="00407CE3">
                      <w:pPr>
                        <w:spacing w:after="0" w:line="240" w:lineRule="auto"/>
                        <w:contextualSpacing/>
                        <w:jc w:val="right"/>
                      </w:pPr>
                      <w:r>
                        <w:t>&lt;Email&gt;</w:t>
                      </w:r>
                    </w:p>
                    <w:p w:rsidR="00407CE3" w:rsidRDefault="00407CE3" w:rsidP="00407CE3">
                      <w:pPr>
                        <w:spacing w:after="0" w:line="240" w:lineRule="auto"/>
                        <w:contextualSpacing/>
                        <w:jc w:val="right"/>
                      </w:pPr>
                      <w:r>
                        <w:t>DD Month 20YY</w:t>
                      </w:r>
                    </w:p>
                  </w:txbxContent>
                </v:textbox>
              </v:shape>
            </w:pict>
          </mc:Fallback>
        </mc:AlternateContent>
      </w:r>
      <w:r w:rsidR="00407CE3">
        <w:rPr>
          <w:rFonts w:ascii="Arial" w:hAnsi="Arial" w:cs="Arial"/>
          <w:noProof/>
          <w:sz w:val="18"/>
        </w:rPr>
        <mc:AlternateContent>
          <mc:Choice Requires="wps">
            <w:drawing>
              <wp:anchor distT="0" distB="0" distL="114300" distR="114300" simplePos="0" relativeHeight="251725824" behindDoc="0" locked="0" layoutInCell="1" allowOverlap="1">
                <wp:simplePos x="0" y="0"/>
                <wp:positionH relativeFrom="column">
                  <wp:posOffset>4400550</wp:posOffset>
                </wp:positionH>
                <wp:positionV relativeFrom="paragraph">
                  <wp:posOffset>-809625</wp:posOffset>
                </wp:positionV>
                <wp:extent cx="1209675" cy="107188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209675"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7CE3" w:rsidRDefault="00407CE3" w:rsidP="00407CE3">
                            <w:pPr>
                              <w:spacing w:after="0" w:line="240" w:lineRule="auto"/>
                              <w:contextualSpacing/>
                              <w:jc w:val="right"/>
                            </w:pPr>
                            <w:r>
                              <w:t>First Last</w:t>
                            </w:r>
                          </w:p>
                          <w:p w:rsidR="00407CE3" w:rsidRDefault="00407CE3" w:rsidP="00407CE3">
                            <w:pPr>
                              <w:spacing w:after="0" w:line="240" w:lineRule="auto"/>
                              <w:contextualSpacing/>
                              <w:jc w:val="right"/>
                            </w:pPr>
                            <w:r>
                              <w:t>Equity Analyst</w:t>
                            </w:r>
                          </w:p>
                          <w:p w:rsidR="00407CE3" w:rsidRDefault="00407CE3" w:rsidP="00407CE3">
                            <w:pPr>
                              <w:spacing w:after="0" w:line="240" w:lineRule="auto"/>
                              <w:contextualSpacing/>
                              <w:jc w:val="right"/>
                            </w:pPr>
                            <w:r>
                              <w:t>&lt;Email&gt;</w:t>
                            </w:r>
                          </w:p>
                          <w:p w:rsidR="00407CE3" w:rsidRDefault="00407CE3" w:rsidP="00FB6C50">
                            <w:pPr>
                              <w:jc w:val="right"/>
                            </w:pPr>
                            <w:r>
                              <w:t>DD Month 20YY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27" type="#_x0000_t202" style="position:absolute;margin-left:346.5pt;margin-top:-63.75pt;width:95.25pt;height:84.4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" filled="f" stroked="f" strokeweight=".5pt">
                <v:textbox>
                  <w:txbxContent>
                    <w:p w:rsidR="00407CE3" w:rsidRDefault="00407CE3" w:rsidP="00407CE3">
                      <w:pPr>
                        <w:spacing w:after="0" w:line="240" w:lineRule="auto"/>
                        <w:contextualSpacing/>
                        <w:jc w:val="right"/>
                      </w:pPr>
                      <w:r>
                        <w:t>First Last</w:t>
                      </w:r>
                    </w:p>
                    <w:p w:rsidR="00407CE3" w:rsidRDefault="00407CE3" w:rsidP="00407CE3">
                      <w:pPr>
                        <w:spacing w:after="0" w:line="240" w:lineRule="auto"/>
                        <w:contextualSpacing/>
                        <w:jc w:val="right"/>
                      </w:pPr>
                      <w:r>
                        <w:t>Equity Analyst</w:t>
                      </w:r>
                    </w:p>
                    <w:p w:rsidR="00407CE3" w:rsidRDefault="00407CE3" w:rsidP="00407CE3">
                      <w:pPr>
                        <w:spacing w:after="0" w:line="240" w:lineRule="auto"/>
                        <w:contextualSpacing/>
                        <w:jc w:val="right"/>
                      </w:pPr>
                      <w:r>
                        <w:t>&lt;Email&gt;</w:t>
                      </w:r>
                    </w:p>
                    <w:p w:rsidR="00407CE3" w:rsidRDefault="00407CE3" w:rsidP="00FB6C50">
                      <w:pPr>
                        <w:jc w:val="right"/>
                      </w:pPr>
                      <w:r>
                        <w:t>DD Month 20YY</w:t>
                      </w:r>
                    </w:p>
                  </w:txbxContent>
                </v:textbox>
              </v:shape>
            </w:pict>
          </mc:Fallback>
        </mc:AlternateContent>
      </w:r>
      <w:r w:rsidR="00363E5A" w:rsidRPr="002D03DC">
        <w:rPr>
          <w:rFonts w:ascii="Arial" w:hAnsi="Arial" w:cs="Arial"/>
          <w:noProof/>
          <w:sz w:val="18"/>
        </w:rPr>
        <mc:AlternateContent>
          <mc:Choice Requires="wpg">
            <w:drawing>
              <wp:anchor distT="0" distB="0" distL="114300" distR="114300" simplePos="0" relativeHeight="251689984" behindDoc="0" locked="0" layoutInCell="1" allowOverlap="1" wp14:anchorId="2FC88A11" wp14:editId="3B658192">
                <wp:simplePos x="0" y="0"/>
                <wp:positionH relativeFrom="margin">
                  <wp:posOffset>-232410</wp:posOffset>
                </wp:positionH>
                <wp:positionV relativeFrom="paragraph">
                  <wp:posOffset>-900752</wp:posOffset>
                </wp:positionV>
                <wp:extent cx="7358380" cy="1337480"/>
                <wp:effectExtent l="0" t="0" r="0" b="0"/>
                <wp:wrapNone/>
                <wp:docPr id="7" name="Group 7"/>
                <wp:cNvGraphicFramePr/>
                <a:graphic xmlns:a="http://schemas.openxmlformats.org/drawingml/2006/main">
                  <a:graphicData uri="http://schemas.microsoft.com/office/word/2010/wordprocessingGroup">
                    <wpg:wgp>
                      <wpg:cNvGrpSpPr/>
                      <wpg:grpSpPr>
                        <a:xfrm>
                          <a:off x="0" y="0"/>
                          <a:ext cx="7358380" cy="1337480"/>
                          <a:chOff x="0" y="0"/>
                          <a:chExt cx="7201364" cy="1186786"/>
                        </a:xfrm>
                      </wpg:grpSpPr>
                      <wps:wsp>
                        <wps:cNvPr id="6" name="Rectangle 6"/>
                        <wps:cNvSpPr/>
                        <wps:spPr>
                          <a:xfrm>
                            <a:off x="0" y="1104900"/>
                            <a:ext cx="7201364" cy="8188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0"/>
                            <a:ext cx="7155180" cy="1133475"/>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3E5A" w:rsidRDefault="00363E5A" w:rsidP="00363E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C88A11" id="Group 7" o:spid="_x0000_s1028" style="position:absolute;margin-left:-18.3pt;margin-top:-70.95pt;width:579.4pt;height:105.3pt;z-index:251689984;mso-position-horizontal-relative:margin;mso-width-relative:margin;mso-height-relative:margin" coordsize="72013,11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">
                <v:rect id="Rectangle 6" o:spid="_x0000_s1029" style="position:absolute;top:11049;width:72013;height:8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" fillcolor="#f2f2f2 [3052]" stroked="f" strokeweight="1pt"/>
                <v:rect id="Rectangle 4" o:spid="_x0000_s1030" style="position:absolute;width:71551;height:1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" fillcolor="#dbdbdb [1302]" stroked="f" strokeweight="1pt">
                  <v:textbox>
                    <w:txbxContent>
                      <w:p w:rsidR="00363E5A" w:rsidRDefault="00363E5A" w:rsidP="00363E5A">
                        <w:pPr>
                          <w:jc w:val="center"/>
                        </w:pPr>
                      </w:p>
                    </w:txbxContent>
                  </v:textbox>
                </v:rect>
                <w10:wrap anchorx="margin"/>
              </v:group>
            </w:pict>
          </mc:Fallback>
        </mc:AlternateContent>
      </w:r>
      <w:r w:rsidR="00363E5A" w:rsidRPr="002D03DC">
        <w:rPr>
          <w:rFonts w:ascii="Arial" w:hAnsi="Arial" w:cs="Arial"/>
          <w:noProof/>
          <w:sz w:val="18"/>
        </w:rPr>
        <mc:AlternateContent>
          <mc:Choice Requires="wpg">
            <w:drawing>
              <wp:anchor distT="0" distB="0" distL="114300" distR="114300" simplePos="0" relativeHeight="251685888" behindDoc="0" locked="0" layoutInCell="1" allowOverlap="1" wp14:anchorId="54909FF2" wp14:editId="4B54E7A5">
                <wp:simplePos x="0" y="0"/>
                <wp:positionH relativeFrom="leftMargin">
                  <wp:posOffset>0</wp:posOffset>
                </wp:positionH>
                <wp:positionV relativeFrom="paragraph">
                  <wp:posOffset>-898752</wp:posOffset>
                </wp:positionV>
                <wp:extent cx="682388" cy="10050145"/>
                <wp:effectExtent l="0" t="0" r="3810" b="8255"/>
                <wp:wrapNone/>
                <wp:docPr id="3" name="Group 3"/>
                <wp:cNvGraphicFramePr/>
                <a:graphic xmlns:a="http://schemas.openxmlformats.org/drawingml/2006/main">
                  <a:graphicData uri="http://schemas.microsoft.com/office/word/2010/wordprocessingGroup">
                    <wpg:wgp>
                      <wpg:cNvGrpSpPr/>
                      <wpg:grpSpPr>
                        <a:xfrm>
                          <a:off x="0" y="0"/>
                          <a:ext cx="682388" cy="10050145"/>
                          <a:chOff x="0" y="0"/>
                          <a:chExt cx="605609" cy="10050543"/>
                        </a:xfrm>
                        <a:solidFill>
                          <a:srgbClr val="002060"/>
                        </a:solidFill>
                      </wpg:grpSpPr>
                      <wps:wsp>
                        <wps:cNvPr id="1" name="Rectangle 1"/>
                        <wps:cNvSpPr/>
                        <wps:spPr>
                          <a:xfrm>
                            <a:off x="0" y="0"/>
                            <a:ext cx="605609" cy="6906126"/>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3E5A" w:rsidRPr="00227131" w:rsidRDefault="00363E5A" w:rsidP="00363E5A">
                              <w:pPr>
                                <w:jc w:val="center"/>
                                <w:rPr>
                                  <w:sz w:val="44"/>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2" name="Rectangle 2"/>
                        <wps:cNvSpPr/>
                        <wps:spPr>
                          <a:xfrm>
                            <a:off x="0" y="6905297"/>
                            <a:ext cx="605609" cy="3145246"/>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3E5A" w:rsidRPr="00227131" w:rsidRDefault="00363E5A" w:rsidP="00363E5A">
                              <w:pPr>
                                <w:jc w:val="center"/>
                                <w:rPr>
                                  <w:sz w:val="44"/>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4909FF2" id="Group 3" o:spid="_x0000_s1031" style="position:absolute;margin-left:0;margin-top:-70.75pt;width:53.75pt;height:791.35pt;z-index:251685888;mso-position-horizontal-relative:left-margin-area;mso-width-relative:margin" coordsize="6056,100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">
                <v:rect id="Rectangle 1" o:spid="_x0000_s1032" style="position:absolute;width:6056;height:69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" filled="f" stroked="f" strokeweight="1pt">
                  <v:textbox style="layout-flow:vertical;mso-layout-flow-alt:bottom-to-top">
                    <w:txbxContent>
                      <w:p w:rsidR="00363E5A" w:rsidRPr="00227131" w:rsidRDefault="00363E5A" w:rsidP="00363E5A">
                        <w:pPr>
                          <w:jc w:val="center"/>
                          <w:rPr>
                            <w:sz w:val="44"/>
                          </w:rPr>
                        </w:pPr>
                      </w:p>
                    </w:txbxContent>
                  </v:textbox>
                </v:rect>
                <v:rect id="Rectangle 2" o:spid="_x0000_s1033" style="position:absolute;top:69052;width:6056;height:31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" filled="f" stroked="f" strokeweight="1pt">
                  <v:textbox style="layout-flow:vertical;mso-layout-flow-alt:bottom-to-top">
                    <w:txbxContent>
                      <w:p w:rsidR="00363E5A" w:rsidRPr="00227131" w:rsidRDefault="00363E5A" w:rsidP="00363E5A">
                        <w:pPr>
                          <w:jc w:val="center"/>
                          <w:rPr>
                            <w:sz w:val="44"/>
                          </w:rPr>
                        </w:pPr>
                      </w:p>
                    </w:txbxContent>
                  </v:textbox>
                </v:rect>
                <w10:wrap anchorx="margin"/>
              </v:group>
            </w:pict>
          </mc:Fallback>
        </mc:AlternateContent>
      </w:r>
    </w:p>
    <w:p w:rsidR="00363E5A" w:rsidRPr="002D03DC" w:rsidRDefault="00B9384D">
      <w:pPr>
        <w:rPr>
          <w:rFonts w:ascii="Arial" w:hAnsi="Arial" w:cs="Arial"/>
          <w:sz w:val="18"/>
        </w:rPr>
      </w:pPr>
      <w:r w:rsidRPr="002D03DC">
        <w:rPr>
          <w:rFonts w:ascii="Arial" w:hAnsi="Arial" w:cs="Arial"/>
          <w:noProof/>
          <w:sz w:val="18"/>
        </w:rPr>
        <mc:AlternateContent>
          <mc:Choice Requires="wps">
            <w:drawing>
              <wp:anchor distT="0" distB="0" distL="114300" distR="114300" simplePos="0" relativeHeight="251699200" behindDoc="0" locked="0" layoutInCell="1" allowOverlap="1" wp14:anchorId="5E3EAE11" wp14:editId="25A8A5FB">
                <wp:simplePos x="0" y="0"/>
                <wp:positionH relativeFrom="column">
                  <wp:posOffset>5345430</wp:posOffset>
                </wp:positionH>
                <wp:positionV relativeFrom="paragraph">
                  <wp:posOffset>400685</wp:posOffset>
                </wp:positionV>
                <wp:extent cx="1241425" cy="641350"/>
                <wp:effectExtent l="57150" t="57150" r="53975" b="120650"/>
                <wp:wrapNone/>
                <wp:docPr id="10" name="Rectangle 10"/>
                <wp:cNvGraphicFramePr/>
                <a:graphic xmlns:a="http://schemas.openxmlformats.org/drawingml/2006/main">
                  <a:graphicData uri="http://schemas.microsoft.com/office/word/2010/wordprocessingShape">
                    <wps:wsp>
                      <wps:cNvSpPr/>
                      <wps:spPr>
                        <a:xfrm>
                          <a:off x="0" y="0"/>
                          <a:ext cx="1241425" cy="641350"/>
                        </a:xfrm>
                        <a:prstGeom prst="rect">
                          <a:avLst/>
                        </a:prstGeom>
                        <a:solidFill>
                          <a:srgbClr val="00B05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363E5A" w:rsidRPr="0086028E" w:rsidRDefault="00363E5A" w:rsidP="00363E5A">
                            <w:pPr>
                              <w:jc w:val="center"/>
                              <w:rPr>
                                <w:b/>
                                <w:sz w:val="72"/>
                              </w:rPr>
                            </w:pPr>
                            <w:r w:rsidRPr="0086028E">
                              <w:rPr>
                                <w:b/>
                                <w:sz w:val="72"/>
                              </w:rPr>
                              <w:t>BUY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3EAE11" id="Rectangle 10" o:spid="_x0000_s1034" style="position:absolute;margin-left:420.9pt;margin-top:31.55pt;width:97.75pt;height:50.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" fillcolor="#00b050" stroked="f" strokeweight="1pt">
                <v:shadow on="t" color="black" opacity="20971f" offset="0,2.2pt"/>
                <v:textbox>
                  <w:txbxContent>
                    <w:p w:rsidR="00363E5A" w:rsidRPr="0086028E" w:rsidRDefault="00363E5A" w:rsidP="00363E5A">
                      <w:pPr>
                        <w:jc w:val="center"/>
                        <w:rPr>
                          <w:b/>
                          <w:sz w:val="72"/>
                        </w:rPr>
                      </w:pPr>
                      <w:r w:rsidRPr="0086028E">
                        <w:rPr>
                          <w:b/>
                          <w:sz w:val="72"/>
                        </w:rPr>
                        <w:t>BUY</w:t>
                      </w:r>
                    </w:p>
                  </w:txbxContent>
                </v:textbox>
              </v:rect>
            </w:pict>
          </mc:Fallback>
        </mc:AlternateContent>
      </w:r>
      <w:r w:rsidR="00CB0524" w:rsidRPr="00CB0524">
        <w:rPr>
          <w:rFonts w:ascii="Arial" w:hAnsi="Arial" w:cs="Arial"/>
          <w:noProof/>
          <w:sz w:val="18"/>
        </w:rPr>
        <mc:AlternateContent>
          <mc:Choice Requires="wps">
            <w:drawing>
              <wp:anchor distT="45720" distB="45720" distL="114300" distR="114300" simplePos="0" relativeHeight="251727872" behindDoc="0" locked="0" layoutInCell="1" allowOverlap="1">
                <wp:simplePos x="0" y="0"/>
                <wp:positionH relativeFrom="margin">
                  <wp:posOffset>22860</wp:posOffset>
                </wp:positionH>
                <wp:positionV relativeFrom="paragraph">
                  <wp:posOffset>1097915</wp:posOffset>
                </wp:positionV>
                <wp:extent cx="6515100" cy="686562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865620"/>
                        </a:xfrm>
                        <a:prstGeom prst="rect">
                          <a:avLst/>
                        </a:prstGeom>
                        <a:solidFill>
                          <a:srgbClr val="FFFFFF"/>
                        </a:solidFill>
                        <a:ln w="9525">
                          <a:noFill/>
                          <a:miter lim="800000"/>
                          <a:headEnd/>
                          <a:tailEnd/>
                        </a:ln>
                      </wps:spPr>
                      <wps:txbx>
                        <w:txbxContent>
                          <w:p w:rsidR="007051EF" w:rsidRPr="007051EF" w:rsidRDefault="007051EF" w:rsidP="00CB0524">
                            <w:pPr>
                              <w:spacing w:after="120" w:line="276" w:lineRule="auto"/>
                              <w:rPr>
                                <w:rFonts w:ascii="Calibri" w:eastAsia="Times New Roman" w:hAnsi="Calibri" w:cs="Times New Roman"/>
                                <w:i/>
                                <w:lang w:bidi="en-US"/>
                              </w:rPr>
                            </w:pPr>
                            <w:r>
                              <w:rPr>
                                <w:rFonts w:ascii="Calibri" w:eastAsia="Times New Roman" w:hAnsi="Calibri" w:cs="Times New Roman"/>
                                <w:i/>
                                <w:color w:val="1F3864" w:themeColor="accent5" w:themeShade="80"/>
                                <w:lang w:bidi="en-US"/>
                              </w:rPr>
                              <w:t xml:space="preserve">Recommendation: </w:t>
                            </w:r>
                            <w:r>
                              <w:rPr>
                                <w:rFonts w:ascii="Calibri" w:eastAsia="Times New Roman" w:hAnsi="Calibri" w:cs="Times New Roman"/>
                                <w:i/>
                                <w:lang w:bidi="en-US"/>
                              </w:rPr>
                              <w:t>BUY, Shares, Value</w:t>
                            </w:r>
                          </w:p>
                          <w:p w:rsidR="003F4E4F" w:rsidRPr="003F4E4F" w:rsidRDefault="003F4E4F" w:rsidP="00CB0524">
                            <w:pPr>
                              <w:spacing w:after="120" w:line="276" w:lineRule="auto"/>
                              <w:rPr>
                                <w:rFonts w:ascii="Calibri" w:eastAsia="Times New Roman" w:hAnsi="Calibri" w:cs="Times New Roman"/>
                                <w:i/>
                                <w:lang w:bidi="en-US"/>
                              </w:rPr>
                            </w:pPr>
                            <w:r w:rsidRPr="003F4E4F">
                              <w:rPr>
                                <w:rFonts w:ascii="Calibri" w:eastAsia="Times New Roman" w:hAnsi="Calibri" w:cs="Times New Roman"/>
                                <w:i/>
                                <w:color w:val="1F3864" w:themeColor="accent5" w:themeShade="80"/>
                                <w:lang w:bidi="en-US"/>
                              </w:rPr>
                              <w:t>Intrinsic Value:</w:t>
                            </w:r>
                            <w:r>
                              <w:rPr>
                                <w:rFonts w:ascii="Calibri" w:eastAsia="Times New Roman" w:hAnsi="Calibri" w:cs="Times New Roman"/>
                                <w:i/>
                                <w:lang w:bidi="en-US"/>
                              </w:rPr>
                              <w:t xml:space="preserve"> $--</w:t>
                            </w:r>
                          </w:p>
                          <w:p w:rsidR="00CB0524" w:rsidRPr="00CB0524" w:rsidRDefault="00CB0524" w:rsidP="00CB0524">
                            <w:pPr>
                              <w:spacing w:after="120" w:line="276" w:lineRule="auto"/>
                              <w:rPr>
                                <w:rFonts w:ascii="Calibri" w:eastAsia="Times New Roman" w:hAnsi="Calibri" w:cs="Times New Roman"/>
                                <w:lang w:bidi="en-US"/>
                              </w:rPr>
                            </w:pPr>
                            <w:r w:rsidRPr="00CB0524">
                              <w:rPr>
                                <w:rFonts w:ascii="Calibri" w:eastAsia="Times New Roman" w:hAnsi="Calibri" w:cs="Times New Roman"/>
                                <w:highlight w:val="yellow"/>
                                <w:lang w:bidi="en-US"/>
                              </w:rPr>
                              <w:t>Keep your write up to two pages plus a third for exhibits.  Below are the main segments of the write up.</w:t>
                            </w:r>
                          </w:p>
                          <w:p w:rsidR="00CB0524" w:rsidRPr="00CB0524" w:rsidRDefault="00CB0524" w:rsidP="00CB0524">
                            <w:pPr>
                              <w:pBdr>
                                <w:bottom w:val="single" w:sz="4" w:space="1" w:color="auto"/>
                              </w:pBdr>
                              <w:spacing w:after="120" w:line="268" w:lineRule="auto"/>
                              <w:outlineLvl w:val="3"/>
                              <w:rPr>
                                <w:rFonts w:ascii="Garamond" w:eastAsia="Times New Roman" w:hAnsi="Garamond" w:cs="Times New Roman"/>
                                <w:b/>
                                <w:bCs/>
                                <w:color w:val="44546A"/>
                                <w:spacing w:val="5"/>
                                <w:sz w:val="28"/>
                                <w:szCs w:val="24"/>
                                <w:lang w:bidi="en-US"/>
                              </w:rPr>
                            </w:pPr>
                            <w:r w:rsidRPr="00CB0524">
                              <w:rPr>
                                <w:rFonts w:ascii="Garamond" w:eastAsia="Times New Roman" w:hAnsi="Garamond" w:cs="Times New Roman"/>
                                <w:b/>
                                <w:bCs/>
                                <w:color w:val="44546A"/>
                                <w:spacing w:val="5"/>
                                <w:sz w:val="28"/>
                                <w:szCs w:val="24"/>
                                <w:lang w:bidi="en-US"/>
                              </w:rPr>
                              <w:t>Executive Summary</w:t>
                            </w:r>
                          </w:p>
                          <w:p w:rsidR="00CB0524" w:rsidRPr="00CB0524" w:rsidRDefault="00CB0524" w:rsidP="00CB0524">
                            <w:pPr>
                              <w:spacing w:before="240" w:after="120" w:line="276" w:lineRule="auto"/>
                              <w:rPr>
                                <w:rFonts w:ascii="Calibri" w:eastAsia="Times New Roman" w:hAnsi="Calibri" w:cs="Times New Roman"/>
                              </w:rPr>
                            </w:pPr>
                            <w:r w:rsidRPr="00CB0524">
                              <w:rPr>
                                <w:rFonts w:ascii="Calibri" w:eastAsia="Times New Roman" w:hAnsi="Calibri" w:cs="Times New Roman"/>
                              </w:rPr>
                              <w:t>In no more than five or six sentences, describe the opportunity.  This should include the recommended action, expected return or potential upside, why the opportunity exists, and what you think is attractive about the idea. Also discuss the position’s role in the broader portfolio.</w:t>
                            </w:r>
                          </w:p>
                          <w:p w:rsidR="00CB0524" w:rsidRPr="00CB0524" w:rsidRDefault="00CB0524" w:rsidP="00CB0524">
                            <w:pPr>
                              <w:spacing w:before="240" w:after="120" w:line="276" w:lineRule="auto"/>
                              <w:rPr>
                                <w:rFonts w:ascii="Calibri" w:eastAsia="Times New Roman" w:hAnsi="Calibri" w:cs="Times New Roman"/>
                              </w:rPr>
                            </w:pPr>
                            <w:r w:rsidRPr="00CB0524">
                              <w:rPr>
                                <w:rFonts w:ascii="Calibri" w:eastAsia="Times New Roman" w:hAnsi="Calibri" w:cs="Times New Roman"/>
                              </w:rPr>
                              <w:t>Include also some historical financial information.  Does not have to follow the format of the table below but certainly tell us the market capitalization, the enterprise value, and dividend yield (if any).  Also, provide a brief history of key financial information (at least three years) which might include revenue, operating profit, and EPS, as well as a few valuation metrics like Enterprise value to EBIT (EV/EBIT) and Price to Earnings (P/E).</w:t>
                            </w:r>
                          </w:p>
                          <w:p w:rsidR="00CB0524" w:rsidRDefault="00CB0524">
                            <w:r>
                              <w:rPr>
                                <w:noProof/>
                              </w:rPr>
                              <w:drawing>
                                <wp:inline distT="0" distB="0" distL="0" distR="0" wp14:anchorId="06E3C834" wp14:editId="66541F86">
                                  <wp:extent cx="6118860" cy="2545080"/>
                                  <wp:effectExtent l="0" t="0" r="0" b="7620"/>
                                  <wp:docPr id="18" name="Picture 18"/>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8860" cy="25450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8pt;margin-top:86.45pt;width:513pt;height:540.6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" stroked="f">
                <v:textbox>
                  <w:txbxContent>
                    <w:p w:rsidR="007051EF" w:rsidRPr="007051EF" w:rsidRDefault="007051EF" w:rsidP="00CB0524">
                      <w:pPr>
                        <w:spacing w:after="120" w:line="276" w:lineRule="auto"/>
                        <w:rPr>
                          <w:rFonts w:ascii="Calibri" w:eastAsia="Times New Roman" w:hAnsi="Calibri" w:cs="Times New Roman"/>
                          <w:i/>
                          <w:lang w:bidi="en-US"/>
                        </w:rPr>
                      </w:pPr>
                      <w:r>
                        <w:rPr>
                          <w:rFonts w:ascii="Calibri" w:eastAsia="Times New Roman" w:hAnsi="Calibri" w:cs="Times New Roman"/>
                          <w:i/>
                          <w:color w:val="1F3864" w:themeColor="accent5" w:themeShade="80"/>
                          <w:lang w:bidi="en-US"/>
                        </w:rPr>
                        <w:t xml:space="preserve">Recommendation: </w:t>
                      </w:r>
                      <w:r>
                        <w:rPr>
                          <w:rFonts w:ascii="Calibri" w:eastAsia="Times New Roman" w:hAnsi="Calibri" w:cs="Times New Roman"/>
                          <w:i/>
                          <w:lang w:bidi="en-US"/>
                        </w:rPr>
                        <w:t>BUY, Shares, Value</w:t>
                      </w:r>
                    </w:p>
                    <w:p w:rsidR="003F4E4F" w:rsidRPr="003F4E4F" w:rsidRDefault="003F4E4F" w:rsidP="00CB0524">
                      <w:pPr>
                        <w:spacing w:after="120" w:line="276" w:lineRule="auto"/>
                        <w:rPr>
                          <w:rFonts w:ascii="Calibri" w:eastAsia="Times New Roman" w:hAnsi="Calibri" w:cs="Times New Roman"/>
                          <w:i/>
                          <w:lang w:bidi="en-US"/>
                        </w:rPr>
                      </w:pPr>
                      <w:r w:rsidRPr="003F4E4F">
                        <w:rPr>
                          <w:rFonts w:ascii="Calibri" w:eastAsia="Times New Roman" w:hAnsi="Calibri" w:cs="Times New Roman"/>
                          <w:i/>
                          <w:color w:val="1F3864" w:themeColor="accent5" w:themeShade="80"/>
                          <w:lang w:bidi="en-US"/>
                        </w:rPr>
                        <w:t>Intrinsic Value:</w:t>
                      </w:r>
                      <w:r>
                        <w:rPr>
                          <w:rFonts w:ascii="Calibri" w:eastAsia="Times New Roman" w:hAnsi="Calibri" w:cs="Times New Roman"/>
                          <w:i/>
                          <w:lang w:bidi="en-US"/>
                        </w:rPr>
                        <w:t xml:space="preserve"> $--</w:t>
                      </w:r>
                    </w:p>
                    <w:p w:rsidR="00CB0524" w:rsidRPr="00CB0524" w:rsidRDefault="00CB0524" w:rsidP="00CB0524">
                      <w:pPr>
                        <w:spacing w:after="120" w:line="276" w:lineRule="auto"/>
                        <w:rPr>
                          <w:rFonts w:ascii="Calibri" w:eastAsia="Times New Roman" w:hAnsi="Calibri" w:cs="Times New Roman"/>
                          <w:lang w:bidi="en-US"/>
                        </w:rPr>
                      </w:pPr>
                      <w:r w:rsidRPr="00CB0524">
                        <w:rPr>
                          <w:rFonts w:ascii="Calibri" w:eastAsia="Times New Roman" w:hAnsi="Calibri" w:cs="Times New Roman"/>
                          <w:highlight w:val="yellow"/>
                          <w:lang w:bidi="en-US"/>
                        </w:rPr>
                        <w:t>Keep your write up to two pages plus a third for exhibits.  Below are the main segments of the write up.</w:t>
                      </w:r>
                    </w:p>
                    <w:p w:rsidR="00CB0524" w:rsidRPr="00CB0524" w:rsidRDefault="00CB0524" w:rsidP="00CB0524">
                      <w:pPr>
                        <w:pBdr>
                          <w:bottom w:val="single" w:sz="4" w:space="1" w:color="auto"/>
                        </w:pBdr>
                        <w:spacing w:after="120" w:line="268" w:lineRule="auto"/>
                        <w:outlineLvl w:val="3"/>
                        <w:rPr>
                          <w:rFonts w:ascii="Garamond" w:eastAsia="Times New Roman" w:hAnsi="Garamond" w:cs="Times New Roman"/>
                          <w:b/>
                          <w:bCs/>
                          <w:color w:val="44546A"/>
                          <w:spacing w:val="5"/>
                          <w:sz w:val="28"/>
                          <w:szCs w:val="24"/>
                          <w:lang w:bidi="en-US"/>
                        </w:rPr>
                      </w:pPr>
                      <w:r w:rsidRPr="00CB0524">
                        <w:rPr>
                          <w:rFonts w:ascii="Garamond" w:eastAsia="Times New Roman" w:hAnsi="Garamond" w:cs="Times New Roman"/>
                          <w:b/>
                          <w:bCs/>
                          <w:color w:val="44546A"/>
                          <w:spacing w:val="5"/>
                          <w:sz w:val="28"/>
                          <w:szCs w:val="24"/>
                          <w:lang w:bidi="en-US"/>
                        </w:rPr>
                        <w:t>Executive Summary</w:t>
                      </w:r>
                    </w:p>
                    <w:p w:rsidR="00CB0524" w:rsidRPr="00CB0524" w:rsidRDefault="00CB0524" w:rsidP="00CB0524">
                      <w:pPr>
                        <w:spacing w:before="240" w:after="120" w:line="276" w:lineRule="auto"/>
                        <w:rPr>
                          <w:rFonts w:ascii="Calibri" w:eastAsia="Times New Roman" w:hAnsi="Calibri" w:cs="Times New Roman"/>
                        </w:rPr>
                      </w:pPr>
                      <w:r w:rsidRPr="00CB0524">
                        <w:rPr>
                          <w:rFonts w:ascii="Calibri" w:eastAsia="Times New Roman" w:hAnsi="Calibri" w:cs="Times New Roman"/>
                        </w:rPr>
                        <w:t>In no more than five or six sentences, describe the opportunity.  This should include the recommended action, expected return or potential upside, why the opportunity exists, and what you think is attractive about the idea. Also discuss the position’s role in the broader portfolio.</w:t>
                      </w:r>
                    </w:p>
                    <w:p w:rsidR="00CB0524" w:rsidRPr="00CB0524" w:rsidRDefault="00CB0524" w:rsidP="00CB0524">
                      <w:pPr>
                        <w:spacing w:before="240" w:after="120" w:line="276" w:lineRule="auto"/>
                        <w:rPr>
                          <w:rFonts w:ascii="Calibri" w:eastAsia="Times New Roman" w:hAnsi="Calibri" w:cs="Times New Roman"/>
                        </w:rPr>
                      </w:pPr>
                      <w:r w:rsidRPr="00CB0524">
                        <w:rPr>
                          <w:rFonts w:ascii="Calibri" w:eastAsia="Times New Roman" w:hAnsi="Calibri" w:cs="Times New Roman"/>
                        </w:rPr>
                        <w:t>Include also some historical financial information.  Does not have to follow the format of the table below but certainly tell us the market capitalization, the enterprise value, and dividend yield (if any).  Also, provide a brief history of key financial information (at least three years) which might include revenue, operating profit, and EPS, as well as a few valuation metrics like Enterprise value to EBIT (EV/EBIT) and Price to Earnings (P/E).</w:t>
                      </w:r>
                    </w:p>
                    <w:p w:rsidR="00CB0524" w:rsidRDefault="00CB0524">
                      <w:r>
                        <w:rPr>
                          <w:noProof/>
                        </w:rPr>
                        <w:drawing>
                          <wp:inline distT="0" distB="0" distL="0" distR="0" wp14:anchorId="06E3C834" wp14:editId="66541F86">
                            <wp:extent cx="6118860" cy="2545080"/>
                            <wp:effectExtent l="0" t="0" r="0" b="7620"/>
                            <wp:docPr id="18" name="Picture 18"/>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8860" cy="2545080"/>
                                    </a:xfrm>
                                    <a:prstGeom prst="rect">
                                      <a:avLst/>
                                    </a:prstGeom>
                                    <a:noFill/>
                                    <a:ln>
                                      <a:noFill/>
                                    </a:ln>
                                  </pic:spPr>
                                </pic:pic>
                              </a:graphicData>
                            </a:graphic>
                          </wp:inline>
                        </w:drawing>
                      </w:r>
                    </w:p>
                  </w:txbxContent>
                </v:textbox>
                <w10:wrap type="square" anchorx="margin"/>
              </v:shape>
            </w:pict>
          </mc:Fallback>
        </mc:AlternateContent>
      </w:r>
      <w:r w:rsidR="00363E5A" w:rsidRPr="002D03DC">
        <w:rPr>
          <w:rFonts w:ascii="Arial" w:hAnsi="Arial" w:cs="Arial"/>
          <w:noProof/>
          <w:sz w:val="18"/>
        </w:rPr>
        <mc:AlternateContent>
          <mc:Choice Requires="wps">
            <w:drawing>
              <wp:anchor distT="45720" distB="45720" distL="114300" distR="114300" simplePos="0" relativeHeight="251695104" behindDoc="0" locked="0" layoutInCell="1" allowOverlap="1" wp14:anchorId="3B5DD530" wp14:editId="19C86B61">
                <wp:simplePos x="0" y="0"/>
                <wp:positionH relativeFrom="column">
                  <wp:posOffset>-156684</wp:posOffset>
                </wp:positionH>
                <wp:positionV relativeFrom="paragraph">
                  <wp:posOffset>195675</wp:posOffset>
                </wp:positionV>
                <wp:extent cx="4981433" cy="78681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433" cy="786810"/>
                        </a:xfrm>
                        <a:prstGeom prst="rect">
                          <a:avLst/>
                        </a:prstGeom>
                        <a:noFill/>
                        <a:ln w="9525">
                          <a:noFill/>
                          <a:miter lim="800000"/>
                          <a:headEnd/>
                          <a:tailEnd/>
                        </a:ln>
                      </wps:spPr>
                      <wps:txbx>
                        <w:txbxContent>
                          <w:p w:rsidR="00363E5A" w:rsidRPr="0008498E" w:rsidRDefault="0008498E" w:rsidP="00363E5A">
                            <w:pPr>
                              <w:spacing w:line="240" w:lineRule="auto"/>
                              <w:contextualSpacing/>
                              <w:rPr>
                                <w:b/>
                                <w:color w:val="ED7D31" w:themeColor="accent2"/>
                                <w:sz w:val="52"/>
                              </w:rPr>
                            </w:pPr>
                            <w:r w:rsidRPr="0008498E">
                              <w:rPr>
                                <w:b/>
                                <w:color w:val="ED7D31" w:themeColor="accent2"/>
                                <w:sz w:val="52"/>
                              </w:rPr>
                              <w:t>&lt;Company Name&gt;</w:t>
                            </w:r>
                          </w:p>
                          <w:p w:rsidR="00363E5A" w:rsidRPr="0008498E" w:rsidRDefault="0008498E" w:rsidP="00363E5A">
                            <w:pPr>
                              <w:spacing w:line="240" w:lineRule="auto"/>
                              <w:contextualSpacing/>
                              <w:rPr>
                                <w:color w:val="ED7D31" w:themeColor="accent2"/>
                                <w:sz w:val="36"/>
                              </w:rPr>
                            </w:pPr>
                            <w:r w:rsidRPr="0008498E">
                              <w:rPr>
                                <w:color w:val="ED7D31" w:themeColor="accent2"/>
                                <w:sz w:val="36"/>
                              </w:rPr>
                              <w:t>&lt;Exchange: Ticker&gt;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5DD530" id="_x0000_s1036" type="#_x0000_t202" style="position:absolute;margin-left:-12.35pt;margin-top:15.4pt;width:392.25pt;height:61.9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" filled="f" stroked="f">
                <v:textbox>
                  <w:txbxContent>
                    <w:p w:rsidR="00363E5A" w:rsidRPr="0008498E" w:rsidRDefault="0008498E" w:rsidP="00363E5A">
                      <w:pPr>
                        <w:spacing w:line="240" w:lineRule="auto"/>
                        <w:contextualSpacing/>
                        <w:rPr>
                          <w:b/>
                          <w:color w:val="ED7D31" w:themeColor="accent2"/>
                          <w:sz w:val="52"/>
                        </w:rPr>
                      </w:pPr>
                      <w:r w:rsidRPr="0008498E">
                        <w:rPr>
                          <w:b/>
                          <w:color w:val="ED7D31" w:themeColor="accent2"/>
                          <w:sz w:val="52"/>
                        </w:rPr>
                        <w:t>&lt;Company Name&gt;</w:t>
                      </w:r>
                    </w:p>
                    <w:p w:rsidR="00363E5A" w:rsidRPr="0008498E" w:rsidRDefault="0008498E" w:rsidP="00363E5A">
                      <w:pPr>
                        <w:spacing w:line="240" w:lineRule="auto"/>
                        <w:contextualSpacing/>
                        <w:rPr>
                          <w:color w:val="ED7D31" w:themeColor="accent2"/>
                          <w:sz w:val="36"/>
                        </w:rPr>
                      </w:pPr>
                      <w:r w:rsidRPr="0008498E">
                        <w:rPr>
                          <w:color w:val="ED7D31" w:themeColor="accent2"/>
                          <w:sz w:val="36"/>
                        </w:rPr>
                        <w:t>&lt;Exchange: Ticker&gt;</w:t>
                      </w:r>
                    </w:p>
                  </w:txbxContent>
                </v:textbox>
              </v:shape>
            </w:pict>
          </mc:Fallback>
        </mc:AlternateContent>
      </w:r>
      <w:r w:rsidR="00363E5A" w:rsidRPr="002D03DC">
        <w:rPr>
          <w:rFonts w:ascii="Arial" w:hAnsi="Arial" w:cs="Arial"/>
          <w:noProof/>
          <w:sz w:val="18"/>
        </w:rPr>
        <mc:AlternateContent>
          <mc:Choice Requires="wps">
            <w:drawing>
              <wp:anchor distT="0" distB="0" distL="114300" distR="114300" simplePos="0" relativeHeight="251687936" behindDoc="0" locked="0" layoutInCell="1" allowOverlap="1" wp14:anchorId="4973D94E" wp14:editId="7C645129">
                <wp:simplePos x="0" y="0"/>
                <wp:positionH relativeFrom="column">
                  <wp:posOffset>-3112007</wp:posOffset>
                </wp:positionH>
                <wp:positionV relativeFrom="paragraph">
                  <wp:posOffset>655409</wp:posOffset>
                </wp:positionV>
                <wp:extent cx="5703949" cy="915216"/>
                <wp:effectExtent l="0" t="0" r="5398" b="0"/>
                <wp:wrapNone/>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703949" cy="915216"/>
                        </a:xfrm>
                        <a:prstGeom prst="rect">
                          <a:avLst/>
                        </a:prstGeom>
                        <a:noFill/>
                        <a:ln w="9525">
                          <a:noFill/>
                          <a:miter lim="800000"/>
                          <a:headEnd/>
                          <a:tailEnd/>
                        </a:ln>
                      </wps:spPr>
                      <wps:txbx>
                        <w:txbxContent>
                          <w:p w:rsidR="00363E5A" w:rsidRPr="00BA097C" w:rsidRDefault="00363E5A" w:rsidP="00363E5A">
                            <w:pPr>
                              <w:spacing w:line="276" w:lineRule="auto"/>
                              <w:contextualSpacing/>
                              <w:rPr>
                                <w:rFonts w:ascii="Arial" w:hAnsi="Arial" w:cs="Arial"/>
                                <w:b/>
                                <w:color w:val="FFFFFF" w:themeColor="background1"/>
                                <w:sz w:val="36"/>
                              </w:rPr>
                            </w:pPr>
                            <w:r w:rsidRPr="00BA097C">
                              <w:rPr>
                                <w:rFonts w:ascii="Arial" w:hAnsi="Arial" w:cs="Arial"/>
                                <w:b/>
                                <w:color w:val="FFFFFF" w:themeColor="background1"/>
                                <w:sz w:val="36"/>
                              </w:rPr>
                              <w:t>STUDENT MANAGED INVESTMENT FUND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3D94E" id="_x0000_s1037" type="#_x0000_t202" style="position:absolute;margin-left:-245.05pt;margin-top:51.6pt;width:449.15pt;height:72.0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" filled="f" stroked="f">
                <v:textbox>
                  <w:txbxContent>
                    <w:p w:rsidR="00363E5A" w:rsidRPr="00BA097C" w:rsidRDefault="00363E5A" w:rsidP="00363E5A">
                      <w:pPr>
                        <w:spacing w:line="276" w:lineRule="auto"/>
                        <w:contextualSpacing/>
                        <w:rPr>
                          <w:rFonts w:ascii="Arial" w:hAnsi="Arial" w:cs="Arial"/>
                          <w:b/>
                          <w:color w:val="FFFFFF" w:themeColor="background1"/>
                          <w:sz w:val="36"/>
                        </w:rPr>
                      </w:pPr>
                      <w:r w:rsidRPr="00BA097C">
                        <w:rPr>
                          <w:rFonts w:ascii="Arial" w:hAnsi="Arial" w:cs="Arial"/>
                          <w:b/>
                          <w:color w:val="FFFFFF" w:themeColor="background1"/>
                          <w:sz w:val="36"/>
                        </w:rPr>
                        <w:t>STUDENT MANAGED INVESTMENT FUND</w:t>
                      </w:r>
                    </w:p>
                  </w:txbxContent>
                </v:textbox>
              </v:shape>
            </w:pict>
          </mc:Fallback>
        </mc:AlternateContent>
      </w:r>
      <w:r w:rsidR="00363E5A" w:rsidRPr="002D03DC">
        <w:rPr>
          <w:rFonts w:ascii="Arial" w:hAnsi="Arial" w:cs="Arial"/>
          <w:sz w:val="18"/>
        </w:rPr>
        <w:br w:type="page"/>
      </w:r>
    </w:p>
    <w:p w:rsidR="000F7A0F" w:rsidRPr="002D03DC" w:rsidRDefault="000F7A0F">
      <w:pPr>
        <w:rPr>
          <w:rFonts w:ascii="Arial" w:hAnsi="Arial" w:cs="Arial"/>
          <w:sz w:val="32"/>
        </w:rPr>
        <w:sectPr w:rsidR="000F7A0F" w:rsidRPr="002D03DC">
          <w:headerReference w:type="default" r:id="rId10"/>
          <w:pgSz w:w="12240" w:h="15840"/>
          <w:pgMar w:top="1440" w:right="1440" w:bottom="1440" w:left="1440" w:header="720" w:footer="720" w:gutter="0"/>
          <w:cols w:space="720"/>
          <w:docGrid w:linePitch="360"/>
        </w:sectPr>
      </w:pPr>
      <w:bookmarkStart w:id="0" w:name="_GoBack"/>
      <w:bookmarkEnd w:id="0"/>
    </w:p>
    <w:p w:rsidR="00E61EC3" w:rsidRPr="00E61EC3" w:rsidRDefault="00E61EC3" w:rsidP="00E61EC3">
      <w:pPr>
        <w:pBdr>
          <w:bottom w:val="single" w:sz="4" w:space="1" w:color="auto"/>
        </w:pBdr>
        <w:spacing w:after="120" w:line="268" w:lineRule="auto"/>
        <w:outlineLvl w:val="3"/>
        <w:rPr>
          <w:rFonts w:ascii="Garamond" w:eastAsia="Times New Roman" w:hAnsi="Garamond" w:cs="Times New Roman"/>
          <w:b/>
          <w:bCs/>
          <w:color w:val="44546A"/>
          <w:spacing w:val="5"/>
          <w:sz w:val="28"/>
          <w:szCs w:val="24"/>
          <w:lang w:bidi="en-US"/>
        </w:rPr>
      </w:pPr>
      <w:r w:rsidRPr="00E61EC3">
        <w:rPr>
          <w:rFonts w:ascii="Garamond" w:eastAsia="Times New Roman" w:hAnsi="Garamond" w:cs="Times New Roman"/>
          <w:b/>
          <w:bCs/>
          <w:color w:val="44546A"/>
          <w:spacing w:val="5"/>
          <w:sz w:val="28"/>
          <w:szCs w:val="24"/>
          <w:lang w:bidi="en-US"/>
        </w:rPr>
        <w:lastRenderedPageBreak/>
        <w:t>Company Overview</w:t>
      </w:r>
    </w:p>
    <w:p w:rsidR="00E61EC3" w:rsidRDefault="00E61EC3" w:rsidP="00E61EC3">
      <w:r>
        <w:t>Tells us about the company, beyond what we can find in Yahoo Finance.  Tell us about their industry, their place in the industry (are they a leader?), their segments or geographies and which of these are their best.  Highlight what you think is important for us to know about the business.  Include here as well your thoughts on the company’s competitive advantage (i.e. what they do better than any one of their competitors).</w:t>
      </w:r>
    </w:p>
    <w:p w:rsidR="00E61EC3" w:rsidRDefault="00E61EC3" w:rsidP="00E61EC3"/>
    <w:p w:rsidR="00E61EC3" w:rsidRDefault="00E61EC3" w:rsidP="00E61EC3">
      <w:pPr>
        <w:rPr>
          <w:rFonts w:eastAsiaTheme="majorEastAsia"/>
        </w:rPr>
      </w:pPr>
    </w:p>
    <w:p w:rsidR="00E61EC3" w:rsidRPr="00E61EC3" w:rsidRDefault="00E61EC3" w:rsidP="00E61EC3">
      <w:pPr>
        <w:pBdr>
          <w:bottom w:val="single" w:sz="4" w:space="1" w:color="auto"/>
        </w:pBdr>
        <w:spacing w:after="120" w:line="268" w:lineRule="auto"/>
        <w:outlineLvl w:val="3"/>
        <w:rPr>
          <w:rFonts w:ascii="Garamond" w:eastAsia="Times New Roman" w:hAnsi="Garamond" w:cs="Times New Roman"/>
          <w:b/>
          <w:bCs/>
          <w:color w:val="44546A"/>
          <w:spacing w:val="5"/>
          <w:sz w:val="28"/>
          <w:szCs w:val="24"/>
          <w:lang w:bidi="en-US"/>
        </w:rPr>
      </w:pPr>
      <w:r w:rsidRPr="00E61EC3">
        <w:rPr>
          <w:rFonts w:ascii="Garamond" w:eastAsia="Times New Roman" w:hAnsi="Garamond" w:cs="Times New Roman"/>
          <w:b/>
          <w:bCs/>
          <w:color w:val="44546A"/>
          <w:spacing w:val="5"/>
          <w:sz w:val="28"/>
          <w:szCs w:val="24"/>
          <w:lang w:bidi="en-US"/>
        </w:rPr>
        <w:t>Investment Thesis</w:t>
      </w:r>
    </w:p>
    <w:p w:rsidR="00E61EC3" w:rsidRDefault="00E61EC3" w:rsidP="00E61EC3">
      <w:r>
        <w:t>Discuss the three to five important factors related to why you believe it is a good investment.</w:t>
      </w:r>
    </w:p>
    <w:p w:rsidR="00E61EC3" w:rsidRDefault="00E61EC3" w:rsidP="00E61EC3"/>
    <w:p w:rsidR="00E61EC3" w:rsidRDefault="00E61EC3" w:rsidP="00E61EC3">
      <w:pPr>
        <w:rPr>
          <w:rFonts w:eastAsiaTheme="majorEastAsia"/>
        </w:rPr>
      </w:pPr>
    </w:p>
    <w:p w:rsidR="00E61EC3" w:rsidRDefault="00E61EC3" w:rsidP="00E61EC3">
      <w:pPr>
        <w:pBdr>
          <w:bottom w:val="single" w:sz="4" w:space="1" w:color="auto"/>
        </w:pBdr>
        <w:spacing w:after="120" w:line="268" w:lineRule="auto"/>
        <w:outlineLvl w:val="3"/>
        <w:rPr>
          <w:rFonts w:eastAsiaTheme="majorEastAsia"/>
          <w:lang w:bidi="en-US"/>
        </w:rPr>
      </w:pPr>
      <w:r w:rsidRPr="00E61EC3">
        <w:rPr>
          <w:rFonts w:ascii="Garamond" w:eastAsia="Times New Roman" w:hAnsi="Garamond" w:cs="Times New Roman"/>
          <w:b/>
          <w:bCs/>
          <w:color w:val="44546A"/>
          <w:spacing w:val="5"/>
          <w:sz w:val="28"/>
          <w:szCs w:val="24"/>
          <w:lang w:bidi="en-US"/>
        </w:rPr>
        <w:t>Valuation, Recommendation, &amp; Risks</w:t>
      </w:r>
    </w:p>
    <w:p w:rsidR="006C4431" w:rsidRPr="00E61EC3" w:rsidRDefault="00E61EC3">
      <w:pPr>
        <w:rPr>
          <w:rFonts w:eastAsiaTheme="majorEastAsia"/>
        </w:rPr>
      </w:pPr>
      <w:r>
        <w:t xml:space="preserve">Discuss what you think the business is worth – its intrinsic value – and what you believe the potential return will be by investing in the business.  Your valuation could be based on comparable company multiples, a multiple relative to where it has traded historically, or a discounted cash flow analysis.  Also, be sure to reiterate your recommendation in this section.  Finally, highlight any major risks you see (perhaps there is a new competitor, the industry is at a cyclical high, debt levels are high, </w:t>
      </w:r>
      <w:proofErr w:type="spellStart"/>
      <w:r>
        <w:t>etc</w:t>
      </w:r>
      <w:proofErr w:type="spellEnd"/>
      <w:r>
        <w:t>).</w:t>
      </w:r>
      <w:r w:rsidR="006C4431">
        <w:rPr>
          <w:rFonts w:ascii="Arial" w:hAnsi="Arial" w:cs="Arial"/>
          <w:b/>
          <w:color w:val="002060"/>
          <w:sz w:val="32"/>
        </w:rPr>
        <w:br w:type="page"/>
      </w:r>
    </w:p>
    <w:p w:rsidR="00C728B1" w:rsidRDefault="00C728B1" w:rsidP="007C7974">
      <w:pPr>
        <w:pBdr>
          <w:top w:val="single" w:sz="4" w:space="1" w:color="auto"/>
        </w:pBdr>
        <w:rPr>
          <w:rFonts w:ascii="Arial" w:hAnsi="Arial" w:cs="Arial"/>
          <w:b/>
          <w:color w:val="002060"/>
          <w:sz w:val="32"/>
        </w:rPr>
      </w:pPr>
      <w:r>
        <w:rPr>
          <w:rFonts w:ascii="Arial" w:hAnsi="Arial" w:cs="Arial"/>
          <w:b/>
          <w:noProof/>
          <w:color w:val="002060"/>
          <w:sz w:val="32"/>
        </w:rPr>
        <w:lastRenderedPageBreak/>
        <w:drawing>
          <wp:anchor distT="0" distB="0" distL="114300" distR="114300" simplePos="0" relativeHeight="251722752" behindDoc="1" locked="0" layoutInCell="1" allowOverlap="1">
            <wp:simplePos x="0" y="0"/>
            <wp:positionH relativeFrom="column">
              <wp:posOffset>-6824</wp:posOffset>
            </wp:positionH>
            <wp:positionV relativeFrom="paragraph">
              <wp:posOffset>113836</wp:posOffset>
            </wp:positionV>
            <wp:extent cx="1199515" cy="5213444"/>
            <wp:effectExtent l="0" t="0" r="635"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7201" cy="5246851"/>
                    </a:xfrm>
                    <a:prstGeom prst="rect">
                      <a:avLst/>
                    </a:prstGeom>
                    <a:noFill/>
                  </pic:spPr>
                </pic:pic>
              </a:graphicData>
            </a:graphic>
            <wp14:sizeRelH relativeFrom="margin">
              <wp14:pctWidth>0</wp14:pctWidth>
            </wp14:sizeRelH>
            <wp14:sizeRelV relativeFrom="margin">
              <wp14:pctHeight>0</wp14:pctHeight>
            </wp14:sizeRelV>
          </wp:anchor>
        </w:drawing>
      </w:r>
      <w:r w:rsidR="007C7974" w:rsidRPr="00C728B1">
        <w:rPr>
          <w:rFonts w:ascii="Arial" w:hAnsi="Arial" w:cs="Arial"/>
          <w:noProof/>
          <w:color w:val="002060"/>
          <w:sz w:val="32"/>
        </w:rPr>
        <mc:AlternateContent>
          <mc:Choice Requires="wps">
            <w:drawing>
              <wp:anchor distT="45720" distB="45720" distL="114300" distR="114300" simplePos="0" relativeHeight="251716608" behindDoc="0" locked="0" layoutInCell="1" allowOverlap="1">
                <wp:simplePos x="0" y="0"/>
                <wp:positionH relativeFrom="column">
                  <wp:posOffset>1193800</wp:posOffset>
                </wp:positionH>
                <wp:positionV relativeFrom="paragraph">
                  <wp:posOffset>113532</wp:posOffset>
                </wp:positionV>
                <wp:extent cx="5458460" cy="5336104"/>
                <wp:effectExtent l="0" t="0" r="27940"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8460" cy="5336104"/>
                        </a:xfrm>
                        <a:prstGeom prst="rect">
                          <a:avLst/>
                        </a:prstGeom>
                        <a:noFill/>
                        <a:ln w="9525">
                          <a:solidFill>
                            <a:schemeClr val="bg1"/>
                          </a:solidFill>
                          <a:miter lim="800000"/>
                          <a:headEnd/>
                          <a:tailEnd/>
                        </a:ln>
                      </wps:spPr>
                      <wps:txbx>
                        <w:txbxContent>
                          <w:p w:rsidR="00EA3A6E" w:rsidRPr="002D03DC" w:rsidRDefault="00EA3A6E" w:rsidP="00EA3A6E">
                            <w:pPr>
                              <w:rPr>
                                <w:rFonts w:ascii="Arial" w:hAnsi="Arial" w:cs="Arial"/>
                                <w:sz w:val="18"/>
                              </w:rPr>
                            </w:pPr>
                            <w:r w:rsidRPr="002D03DC">
                              <w:rPr>
                                <w:rFonts w:ascii="Arial" w:hAnsi="Arial" w:cs="Arial"/>
                                <w:sz w:val="18"/>
                              </w:rPr>
                              <w:t xml:space="preserve">This report is provided for information only and is not an offer or a solicitation to deal in securities or to </w:t>
                            </w:r>
                            <w:proofErr w:type="gramStart"/>
                            <w:r w:rsidRPr="002D03DC">
                              <w:rPr>
                                <w:rFonts w:ascii="Arial" w:hAnsi="Arial" w:cs="Arial"/>
                                <w:sz w:val="18"/>
                              </w:rPr>
                              <w:t>enter into</w:t>
                            </w:r>
                            <w:proofErr w:type="gramEnd"/>
                            <w:r w:rsidRPr="002D03DC">
                              <w:rPr>
                                <w:rFonts w:ascii="Arial" w:hAnsi="Arial" w:cs="Arial"/>
                                <w:sz w:val="18"/>
                              </w:rPr>
                              <w:t xml:space="preserve"> any legal relations, nor an advice or a recommendation with respect to such securities. This report is prepared for general circulation. It does not have regard to the specific investment objectives, financial situation and the </w:t>
                            </w:r>
                            <w:proofErr w:type="gramStart"/>
                            <w:r w:rsidRPr="002D03DC">
                              <w:rPr>
                                <w:rFonts w:ascii="Arial" w:hAnsi="Arial" w:cs="Arial"/>
                                <w:sz w:val="18"/>
                              </w:rPr>
                              <w:t>particular needs</w:t>
                            </w:r>
                            <w:proofErr w:type="gramEnd"/>
                            <w:r w:rsidRPr="002D03DC">
                              <w:rPr>
                                <w:rFonts w:ascii="Arial" w:hAnsi="Arial" w:cs="Arial"/>
                                <w:sz w:val="18"/>
                              </w:rPr>
                              <w:t xml:space="preserve"> of any recipient hereof. You should independently evaluate </w:t>
                            </w:r>
                            <w:proofErr w:type="gramStart"/>
                            <w:r w:rsidRPr="002D03DC">
                              <w:rPr>
                                <w:rFonts w:ascii="Arial" w:hAnsi="Arial" w:cs="Arial"/>
                                <w:sz w:val="18"/>
                              </w:rPr>
                              <w:t>particular investments</w:t>
                            </w:r>
                            <w:proofErr w:type="gramEnd"/>
                            <w:r w:rsidRPr="002D03DC">
                              <w:rPr>
                                <w:rFonts w:ascii="Arial" w:hAnsi="Arial" w:cs="Arial"/>
                                <w:sz w:val="18"/>
                              </w:rPr>
                              <w:t xml:space="preserve"> and consult an independent financial adviser before dealing in any securities mentioned in this report. </w:t>
                            </w:r>
                          </w:p>
                          <w:p w:rsidR="00EA3A6E" w:rsidRPr="002D03DC" w:rsidRDefault="00EA3A6E" w:rsidP="00EA3A6E">
                            <w:pPr>
                              <w:rPr>
                                <w:rFonts w:ascii="Arial" w:hAnsi="Arial" w:cs="Arial"/>
                                <w:sz w:val="18"/>
                              </w:rPr>
                            </w:pPr>
                            <w:r w:rsidRPr="002D03DC">
                              <w:rPr>
                                <w:rFonts w:ascii="Arial" w:hAnsi="Arial" w:cs="Arial"/>
                                <w:sz w:val="18"/>
                              </w:rPr>
                              <w:t xml:space="preserve">The information or views in the report (“Information”) has been obtained or derived from sources believed by SMIF to be reliable. However, SMIF makes no representation as to the accuracy or completeness of such sources or the Information and SMIF accepts no liability whatsoever for any loss or damage arising from the use of or reliance on the Information.  SMIF and its connected persons may have issued other reports expressing views different from the Information and all views expressed in all reports of SMIF and its connected persons are subject to change without notice. SMIF reserves the right to act upon or use the Information at any time, including before its publication herein.  </w:t>
                            </w:r>
                          </w:p>
                          <w:p w:rsidR="00EA3A6E" w:rsidRPr="002D03DC" w:rsidRDefault="00EA3A6E" w:rsidP="00EA3A6E">
                            <w:pPr>
                              <w:rPr>
                                <w:rFonts w:ascii="Arial" w:hAnsi="Arial" w:cs="Arial"/>
                                <w:sz w:val="18"/>
                              </w:rPr>
                            </w:pPr>
                            <w:r w:rsidRPr="002D03DC">
                              <w:rPr>
                                <w:rFonts w:ascii="Arial" w:hAnsi="Arial" w:cs="Arial"/>
                                <w:sz w:val="18"/>
                              </w:rPr>
                              <w:t xml:space="preserve">Except as otherwise indicated below, (1) SMIF, its connected persons and its officers and representatives may, to the extent permitted by law, transact with, perform or provide broking, underwriting, corporate finance-related or other services for or solicit business from, the subject corporation(s) referred to in this report; (2) SMIF, its connected persons and its officers and representatives may also, to the extent permitted by law, transact with, perform or provide broking or other services for or solicit business from, other persons in respect of dealings in the securities referred to in this report or other investments related thereto; and (3) the officers, employees and representatives of SMIF may also serve on the board of directors. (All of the foregoing is hereafter referred to as the “Subject Business”.) </w:t>
                            </w:r>
                          </w:p>
                          <w:p w:rsidR="00EA3A6E" w:rsidRPr="002D03DC" w:rsidRDefault="00EA3A6E" w:rsidP="00EA3A6E">
                            <w:pPr>
                              <w:rPr>
                                <w:rFonts w:ascii="Arial" w:hAnsi="Arial" w:cs="Arial"/>
                                <w:sz w:val="18"/>
                              </w:rPr>
                            </w:pPr>
                            <w:r w:rsidRPr="002D03DC">
                              <w:rPr>
                                <w:rFonts w:ascii="Arial" w:hAnsi="Arial" w:cs="Arial"/>
                                <w:sz w:val="18"/>
                              </w:rPr>
                              <w:t xml:space="preserve">However, as of the date of this report, neither SMIF nor its representative(s) who produced this report (each a “research analyst”), has any proprietary position or material interest in, and SMIF does not make any market in, the securities which are recommended in this report. </w:t>
                            </w:r>
                          </w:p>
                          <w:p w:rsidR="00EA3A6E" w:rsidRPr="002D03DC" w:rsidRDefault="00EA3A6E" w:rsidP="00EA3A6E">
                            <w:pPr>
                              <w:rPr>
                                <w:rFonts w:ascii="Arial" w:hAnsi="Arial" w:cs="Arial"/>
                                <w:sz w:val="18"/>
                              </w:rPr>
                            </w:pPr>
                            <w:r w:rsidRPr="002D03DC">
                              <w:rPr>
                                <w:rFonts w:ascii="Arial" w:hAnsi="Arial" w:cs="Arial"/>
                                <w:sz w:val="18"/>
                              </w:rPr>
                              <w:t xml:space="preserve">Each research analyst of SMIF who produced this report hereby certifies that (1) the views expressed in this report accurately reflect his/her personal views about all of the subject corporation(s) and securities in this report; (2) the report was produced independently by him/her/them; (3) he/she/they does not carry out, whether for himself/herself/their self or on behalf of SMIF or any other person, any of the Subject Business involving any of the subject corporation(s) or securities referred to in this report; and (4) he/she/they has not received and will not receive any compensation that is directly or indirectly related or linked to the recommendations or views expressed in this report or to any sales, trading, dealing or corporate finance advisory services or transaction in respect of the securities in this report. </w:t>
                            </w:r>
                          </w:p>
                          <w:p w:rsidR="00EA3A6E" w:rsidRPr="002D03DC" w:rsidRDefault="00EA3A6E">
                            <w:pPr>
                              <w:rPr>
                                <w:rFonts w:ascii="Arial" w:hAnsi="Arial" w:cs="Arial"/>
                                <w:sz w:val="20"/>
                              </w:rPr>
                            </w:pPr>
                          </w:p>
                          <w:p w:rsidR="002D03DC" w:rsidRPr="002D03DC" w:rsidRDefault="002D03DC">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94pt;margin-top:8.95pt;width:429.8pt;height:420.1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" filled="f" strokecolor="white [3212]">
                <v:textbox>
                  <w:txbxContent>
                    <w:p w:rsidR="00EA3A6E" w:rsidRPr="002D03DC" w:rsidRDefault="00EA3A6E" w:rsidP="00EA3A6E">
                      <w:pPr>
                        <w:rPr>
                          <w:rFonts w:ascii="Arial" w:hAnsi="Arial" w:cs="Arial"/>
                          <w:sz w:val="18"/>
                        </w:rPr>
                      </w:pPr>
                      <w:r w:rsidRPr="002D03DC">
                        <w:rPr>
                          <w:rFonts w:ascii="Arial" w:hAnsi="Arial" w:cs="Arial"/>
                          <w:sz w:val="18"/>
                        </w:rPr>
                        <w:t xml:space="preserve">This report is provided for information only and is not an offer or a solicitation to deal in securities or to </w:t>
                      </w:r>
                      <w:proofErr w:type="gramStart"/>
                      <w:r w:rsidRPr="002D03DC">
                        <w:rPr>
                          <w:rFonts w:ascii="Arial" w:hAnsi="Arial" w:cs="Arial"/>
                          <w:sz w:val="18"/>
                        </w:rPr>
                        <w:t>enter into</w:t>
                      </w:r>
                      <w:proofErr w:type="gramEnd"/>
                      <w:r w:rsidRPr="002D03DC">
                        <w:rPr>
                          <w:rFonts w:ascii="Arial" w:hAnsi="Arial" w:cs="Arial"/>
                          <w:sz w:val="18"/>
                        </w:rPr>
                        <w:t xml:space="preserve"> any legal relations, nor an advice or a recommendation with respect to such securities. This report is prepared for general circulation. It does not have regard to the specific investment objectives, financial situation and the </w:t>
                      </w:r>
                      <w:proofErr w:type="gramStart"/>
                      <w:r w:rsidRPr="002D03DC">
                        <w:rPr>
                          <w:rFonts w:ascii="Arial" w:hAnsi="Arial" w:cs="Arial"/>
                          <w:sz w:val="18"/>
                        </w:rPr>
                        <w:t>particular needs</w:t>
                      </w:r>
                      <w:proofErr w:type="gramEnd"/>
                      <w:r w:rsidRPr="002D03DC">
                        <w:rPr>
                          <w:rFonts w:ascii="Arial" w:hAnsi="Arial" w:cs="Arial"/>
                          <w:sz w:val="18"/>
                        </w:rPr>
                        <w:t xml:space="preserve"> of any recipient hereof. You should independently evaluate </w:t>
                      </w:r>
                      <w:proofErr w:type="gramStart"/>
                      <w:r w:rsidRPr="002D03DC">
                        <w:rPr>
                          <w:rFonts w:ascii="Arial" w:hAnsi="Arial" w:cs="Arial"/>
                          <w:sz w:val="18"/>
                        </w:rPr>
                        <w:t>particular investments</w:t>
                      </w:r>
                      <w:proofErr w:type="gramEnd"/>
                      <w:r w:rsidRPr="002D03DC">
                        <w:rPr>
                          <w:rFonts w:ascii="Arial" w:hAnsi="Arial" w:cs="Arial"/>
                          <w:sz w:val="18"/>
                        </w:rPr>
                        <w:t xml:space="preserve"> and consult an independent financial adviser before dealing in any securities mentioned in this report. </w:t>
                      </w:r>
                    </w:p>
                    <w:p w:rsidR="00EA3A6E" w:rsidRPr="002D03DC" w:rsidRDefault="00EA3A6E" w:rsidP="00EA3A6E">
                      <w:pPr>
                        <w:rPr>
                          <w:rFonts w:ascii="Arial" w:hAnsi="Arial" w:cs="Arial"/>
                          <w:sz w:val="18"/>
                        </w:rPr>
                      </w:pPr>
                      <w:r w:rsidRPr="002D03DC">
                        <w:rPr>
                          <w:rFonts w:ascii="Arial" w:hAnsi="Arial" w:cs="Arial"/>
                          <w:sz w:val="18"/>
                        </w:rPr>
                        <w:t xml:space="preserve">The information or views in the report (“Information”) has been obtained or derived from sources believed by SMIF to be reliable. However, SMIF makes no representation as to the accuracy or completeness of such sources or the Information and SMIF accepts no liability whatsoever for any loss or damage arising from the use of or reliance on the Information.  SMIF and its connected persons may have issued other reports expressing views different from the Information and all views expressed in all reports of SMIF and its connected persons are subject to change without notice. SMIF reserves the right to act upon or use the Information at any time, including before its publication herein.  </w:t>
                      </w:r>
                    </w:p>
                    <w:p w:rsidR="00EA3A6E" w:rsidRPr="002D03DC" w:rsidRDefault="00EA3A6E" w:rsidP="00EA3A6E">
                      <w:pPr>
                        <w:rPr>
                          <w:rFonts w:ascii="Arial" w:hAnsi="Arial" w:cs="Arial"/>
                          <w:sz w:val="18"/>
                        </w:rPr>
                      </w:pPr>
                      <w:r w:rsidRPr="002D03DC">
                        <w:rPr>
                          <w:rFonts w:ascii="Arial" w:hAnsi="Arial" w:cs="Arial"/>
                          <w:sz w:val="18"/>
                        </w:rPr>
                        <w:t xml:space="preserve">Except as otherwise indicated below, (1) SMIF, its connected persons and its officers and representatives may, to the extent permitted by law, transact with, perform or provide broking, underwriting, corporate finance-related or other services for or solicit business from, the subject corporation(s) referred to in this report; (2) SMIF, its connected persons and its officers and representatives may also, to the extent permitted by law, transact with, perform or provide broking or other services for or solicit business from, other persons in respect of dealings in the securities referred to in this report or other investments related thereto; and (3) the officers, employees and representatives of SMIF may also serve on the board of directors. (All of the foregoing is hereafter referred to as the “Subject Business”.) </w:t>
                      </w:r>
                    </w:p>
                    <w:p w:rsidR="00EA3A6E" w:rsidRPr="002D03DC" w:rsidRDefault="00EA3A6E" w:rsidP="00EA3A6E">
                      <w:pPr>
                        <w:rPr>
                          <w:rFonts w:ascii="Arial" w:hAnsi="Arial" w:cs="Arial"/>
                          <w:sz w:val="18"/>
                        </w:rPr>
                      </w:pPr>
                      <w:r w:rsidRPr="002D03DC">
                        <w:rPr>
                          <w:rFonts w:ascii="Arial" w:hAnsi="Arial" w:cs="Arial"/>
                          <w:sz w:val="18"/>
                        </w:rPr>
                        <w:t xml:space="preserve">However, as of the date of this report, neither SMIF nor its representative(s) who produced this report (each a “research analyst”), has any proprietary position or material interest in, and SMIF does not make any market in, the securities which are recommended in this report. </w:t>
                      </w:r>
                    </w:p>
                    <w:p w:rsidR="00EA3A6E" w:rsidRPr="002D03DC" w:rsidRDefault="00EA3A6E" w:rsidP="00EA3A6E">
                      <w:pPr>
                        <w:rPr>
                          <w:rFonts w:ascii="Arial" w:hAnsi="Arial" w:cs="Arial"/>
                          <w:sz w:val="18"/>
                        </w:rPr>
                      </w:pPr>
                      <w:r w:rsidRPr="002D03DC">
                        <w:rPr>
                          <w:rFonts w:ascii="Arial" w:hAnsi="Arial" w:cs="Arial"/>
                          <w:sz w:val="18"/>
                        </w:rPr>
                        <w:t xml:space="preserve">Each research analyst of SMIF who produced this report hereby certifies that (1) the views expressed in this report accurately reflect his/her personal views about all of the subject corporation(s) and securities in this report; (2) the report was produced independently by him/her/them; (3) he/she/they does not carry out, whether for himself/herself/their self or on behalf of SMIF or any other person, any of the Subject Business involving any of the subject corporation(s) or securities referred to in this report; and (4) he/she/they has not received and will not receive any compensation that is directly or indirectly related or linked to the recommendations or views expressed in this report or to any sales, trading, dealing or corporate finance advisory services or transaction in respect of the securities in this report. </w:t>
                      </w:r>
                    </w:p>
                    <w:p w:rsidR="00EA3A6E" w:rsidRPr="002D03DC" w:rsidRDefault="00EA3A6E">
                      <w:pPr>
                        <w:rPr>
                          <w:rFonts w:ascii="Arial" w:hAnsi="Arial" w:cs="Arial"/>
                          <w:sz w:val="20"/>
                        </w:rPr>
                      </w:pPr>
                    </w:p>
                    <w:p w:rsidR="002D03DC" w:rsidRPr="002D03DC" w:rsidRDefault="002D03DC">
                      <w:pPr>
                        <w:rPr>
                          <w:sz w:val="20"/>
                        </w:rPr>
                      </w:pPr>
                    </w:p>
                  </w:txbxContent>
                </v:textbox>
              </v:shape>
            </w:pict>
          </mc:Fallback>
        </mc:AlternateContent>
      </w:r>
    </w:p>
    <w:p w:rsidR="00B5191E" w:rsidRPr="00C728B1" w:rsidRDefault="00C728B1" w:rsidP="007C7974">
      <w:pPr>
        <w:pBdr>
          <w:top w:val="single" w:sz="4" w:space="1" w:color="auto"/>
        </w:pBdr>
        <w:rPr>
          <w:rFonts w:ascii="Arial" w:hAnsi="Arial" w:cs="Arial"/>
          <w:b/>
          <w:color w:val="002060"/>
          <w:sz w:val="32"/>
        </w:rPr>
        <w:sectPr w:rsidR="00B5191E" w:rsidRPr="00C728B1" w:rsidSect="000F7A0F">
          <w:pgSz w:w="12240" w:h="15840"/>
          <w:pgMar w:top="1440" w:right="720" w:bottom="1440" w:left="720" w:header="720" w:footer="720" w:gutter="0"/>
          <w:cols w:space="720"/>
          <w:docGrid w:linePitch="360"/>
        </w:sectPr>
      </w:pPr>
      <w:r>
        <w:rPr>
          <w:rFonts w:ascii="Arial" w:hAnsi="Arial" w:cs="Arial"/>
          <w:b/>
          <w:color w:val="002060"/>
          <w:sz w:val="32"/>
        </w:rPr>
        <w:t xml:space="preserve"> </w:t>
      </w:r>
      <w:r w:rsidR="007C7974" w:rsidRPr="00C728B1">
        <w:rPr>
          <w:rFonts w:ascii="Arial" w:hAnsi="Arial" w:cs="Arial"/>
          <w:b/>
          <w:color w:val="002060"/>
          <w:sz w:val="32"/>
        </w:rPr>
        <w:t>Disclosure</w:t>
      </w:r>
    </w:p>
    <w:p w:rsidR="007E032D" w:rsidRPr="002D03DC" w:rsidRDefault="007E032D" w:rsidP="007C7974">
      <w:pPr>
        <w:rPr>
          <w:rFonts w:ascii="Arial" w:hAnsi="Arial" w:cs="Arial"/>
          <w:sz w:val="18"/>
        </w:rPr>
      </w:pPr>
    </w:p>
    <w:p w:rsidR="007C7974" w:rsidRPr="00C728B1" w:rsidRDefault="007C7974" w:rsidP="001949AB">
      <w:pPr>
        <w:pBdr>
          <w:bottom w:val="single" w:sz="4" w:space="1" w:color="auto"/>
        </w:pBdr>
        <w:spacing w:after="120" w:line="268" w:lineRule="auto"/>
        <w:outlineLvl w:val="3"/>
        <w:rPr>
          <w:rFonts w:ascii="Arial" w:hAnsi="Arial" w:cs="Arial"/>
          <w:b/>
          <w:color w:val="002060"/>
          <w:sz w:val="32"/>
          <w:u w:val="single"/>
        </w:rPr>
      </w:pPr>
      <w:r w:rsidRPr="001949AB">
        <w:rPr>
          <w:rFonts w:ascii="Garamond" w:eastAsia="Times New Roman" w:hAnsi="Garamond" w:cs="Times New Roman"/>
          <w:b/>
          <w:bCs/>
          <w:color w:val="44546A"/>
          <w:spacing w:val="5"/>
          <w:sz w:val="28"/>
          <w:szCs w:val="24"/>
          <w:lang w:bidi="en-US"/>
        </w:rPr>
        <w:t>Appendix</w:t>
      </w:r>
    </w:p>
    <w:p w:rsidR="007C7974" w:rsidRPr="001949AB" w:rsidRDefault="007C7974" w:rsidP="007C7974">
      <w:r w:rsidRPr="001949AB">
        <w:t xml:space="preserve">Please </w:t>
      </w:r>
      <w:r w:rsidR="00C728B1" w:rsidRPr="001949AB">
        <w:t xml:space="preserve">post </w:t>
      </w:r>
      <w:r w:rsidRPr="001949AB">
        <w:t xml:space="preserve">your financial statements analyses as well as your DCF model </w:t>
      </w:r>
      <w:r w:rsidR="00C728B1" w:rsidRPr="001949AB">
        <w:t xml:space="preserve">here </w:t>
      </w:r>
      <w:r w:rsidRPr="001949AB">
        <w:t>so that we may see your work.</w:t>
      </w:r>
    </w:p>
    <w:p w:rsidR="00D90F2B" w:rsidRPr="001949AB" w:rsidRDefault="00D90F2B" w:rsidP="007C7974">
      <w:r w:rsidRPr="001949AB">
        <w:t>Include any additional graphs/charts/tables you think can add to your argument. E.g. Correlation matrix, economic data, etc.</w:t>
      </w:r>
    </w:p>
    <w:sectPr w:rsidR="00D90F2B" w:rsidRPr="001949AB" w:rsidSect="000F7A0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49E" w:rsidRDefault="0076249E" w:rsidP="00D855AE">
      <w:pPr>
        <w:spacing w:after="0" w:line="240" w:lineRule="auto"/>
      </w:pPr>
      <w:r>
        <w:separator/>
      </w:r>
    </w:p>
  </w:endnote>
  <w:endnote w:type="continuationSeparator" w:id="0">
    <w:p w:rsidR="0076249E" w:rsidRDefault="0076249E" w:rsidP="00D85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49E" w:rsidRDefault="0076249E" w:rsidP="00D855AE">
      <w:pPr>
        <w:spacing w:after="0" w:line="240" w:lineRule="auto"/>
      </w:pPr>
      <w:r>
        <w:separator/>
      </w:r>
    </w:p>
  </w:footnote>
  <w:footnote w:type="continuationSeparator" w:id="0">
    <w:p w:rsidR="0076249E" w:rsidRDefault="0076249E" w:rsidP="00D85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5AE" w:rsidRDefault="00D90F2B" w:rsidP="00EA3A6E">
    <w:pPr>
      <w:pStyle w:val="Header"/>
      <w:tabs>
        <w:tab w:val="clear" w:pos="4680"/>
        <w:tab w:val="clear" w:pos="9360"/>
      </w:tabs>
    </w:pPr>
    <w:r w:rsidRPr="00C728B1">
      <w:rPr>
        <w:b/>
        <w:noProof/>
        <w:color w:val="002060"/>
      </w:rPr>
      <mc:AlternateContent>
        <mc:Choice Requires="wps">
          <w:drawing>
            <wp:anchor distT="0" distB="0" distL="114300" distR="114300" simplePos="0" relativeHeight="251663360" behindDoc="0" locked="0" layoutInCell="1" allowOverlap="1" wp14:anchorId="60912DE9" wp14:editId="3C9B2C78">
              <wp:simplePos x="0" y="0"/>
              <wp:positionH relativeFrom="column">
                <wp:posOffset>6168788</wp:posOffset>
              </wp:positionH>
              <wp:positionV relativeFrom="paragraph">
                <wp:posOffset>-68239</wp:posOffset>
              </wp:positionV>
              <wp:extent cx="754616" cy="318305"/>
              <wp:effectExtent l="0" t="0" r="0" b="0"/>
              <wp:wrapNone/>
              <wp:docPr id="239" name="Text Box 239"/>
              <wp:cNvGraphicFramePr/>
              <a:graphic xmlns:a="http://schemas.openxmlformats.org/drawingml/2006/main">
                <a:graphicData uri="http://schemas.microsoft.com/office/word/2010/wordprocessingShape">
                  <wps:wsp>
                    <wps:cNvSpPr txBox="1"/>
                    <wps:spPr>
                      <a:xfrm>
                        <a:off x="0" y="0"/>
                        <a:ext cx="754616" cy="318305"/>
                      </a:xfrm>
                      <a:prstGeom prst="rect">
                        <a:avLst/>
                      </a:prstGeom>
                      <a:noFill/>
                      <a:ln w="6350">
                        <a:noFill/>
                      </a:ln>
                    </wps:spPr>
                    <wps:txbx>
                      <w:txbxContent>
                        <w:p w:rsidR="00D90F2B" w:rsidRPr="00C728B1" w:rsidRDefault="00D90F2B" w:rsidP="00D90F2B">
                          <w:pPr>
                            <w:jc w:val="right"/>
                            <w:rPr>
                              <w:rFonts w:ascii="Arial" w:hAnsi="Arial" w:cs="Arial"/>
                              <w:color w:val="FFFFFF" w:themeColor="background1"/>
                            </w:rPr>
                          </w:pPr>
                          <w:r w:rsidRPr="00C728B1">
                            <w:rPr>
                              <w:rFonts w:ascii="Arial" w:hAnsi="Arial" w:cs="Arial"/>
                              <w:color w:val="FFFFFF" w:themeColor="background1"/>
                            </w:rPr>
                            <w:t xml:space="preserve">Page </w:t>
                          </w:r>
                          <w:r w:rsidRPr="00C728B1">
                            <w:rPr>
                              <w:rFonts w:ascii="Arial" w:hAnsi="Arial" w:cs="Arial"/>
                              <w:color w:val="FFFFFF" w:themeColor="background1"/>
                            </w:rPr>
                            <w:fldChar w:fldCharType="begin"/>
                          </w:r>
                          <w:r w:rsidRPr="00C728B1">
                            <w:rPr>
                              <w:rFonts w:ascii="Arial" w:hAnsi="Arial" w:cs="Arial"/>
                              <w:color w:val="FFFFFF" w:themeColor="background1"/>
                            </w:rPr>
                            <w:instrText xml:space="preserve"> PAGE   \* MERGEFORMAT </w:instrText>
                          </w:r>
                          <w:r w:rsidRPr="00C728B1">
                            <w:rPr>
                              <w:rFonts w:ascii="Arial" w:hAnsi="Arial" w:cs="Arial"/>
                              <w:color w:val="FFFFFF" w:themeColor="background1"/>
                            </w:rPr>
                            <w:fldChar w:fldCharType="separate"/>
                          </w:r>
                          <w:r w:rsidR="00CA55AB">
                            <w:rPr>
                              <w:rFonts w:ascii="Arial" w:hAnsi="Arial" w:cs="Arial"/>
                              <w:noProof/>
                              <w:color w:val="FFFFFF" w:themeColor="background1"/>
                            </w:rPr>
                            <w:t>7</w:t>
                          </w:r>
                          <w:r w:rsidRPr="00C728B1">
                            <w:rPr>
                              <w:rFonts w:ascii="Arial" w:hAnsi="Arial" w:cs="Arial"/>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912DE9" id="_x0000_t202" coordsize="21600,21600" o:spt="202" path="m,l,21600r21600,l21600,xe">
              <v:stroke joinstyle="miter"/>
              <v:path gradientshapeok="t" o:connecttype="rect"/>
            </v:shapetype>
            <v:shape id="Text Box 239" o:spid="_x0000_s1039" type="#_x0000_t202" style="position:absolute;margin-left:485.75pt;margin-top:-5.35pt;width:59.4pt;height:25.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" filled="f" stroked="f" strokeweight=".5pt">
              <v:textbox>
                <w:txbxContent>
                  <w:p w:rsidR="00D90F2B" w:rsidRPr="00C728B1" w:rsidRDefault="00D90F2B" w:rsidP="00D90F2B">
                    <w:pPr>
                      <w:jc w:val="right"/>
                      <w:rPr>
                        <w:rFonts w:ascii="Arial" w:hAnsi="Arial" w:cs="Arial"/>
                        <w:color w:val="FFFFFF" w:themeColor="background1"/>
                      </w:rPr>
                    </w:pPr>
                    <w:r w:rsidRPr="00C728B1">
                      <w:rPr>
                        <w:rFonts w:ascii="Arial" w:hAnsi="Arial" w:cs="Arial"/>
                        <w:color w:val="FFFFFF" w:themeColor="background1"/>
                      </w:rPr>
                      <w:t xml:space="preserve">Page </w:t>
                    </w:r>
                    <w:r w:rsidRPr="00C728B1">
                      <w:rPr>
                        <w:rFonts w:ascii="Arial" w:hAnsi="Arial" w:cs="Arial"/>
                        <w:color w:val="FFFFFF" w:themeColor="background1"/>
                      </w:rPr>
                      <w:fldChar w:fldCharType="begin"/>
                    </w:r>
                    <w:r w:rsidRPr="00C728B1">
                      <w:rPr>
                        <w:rFonts w:ascii="Arial" w:hAnsi="Arial" w:cs="Arial"/>
                        <w:color w:val="FFFFFF" w:themeColor="background1"/>
                      </w:rPr>
                      <w:instrText xml:space="preserve"> PAGE   \* MERGEFORMAT </w:instrText>
                    </w:r>
                    <w:r w:rsidRPr="00C728B1">
                      <w:rPr>
                        <w:rFonts w:ascii="Arial" w:hAnsi="Arial" w:cs="Arial"/>
                        <w:color w:val="FFFFFF" w:themeColor="background1"/>
                      </w:rPr>
                      <w:fldChar w:fldCharType="separate"/>
                    </w:r>
                    <w:r w:rsidR="00CA55AB">
                      <w:rPr>
                        <w:rFonts w:ascii="Arial" w:hAnsi="Arial" w:cs="Arial"/>
                        <w:noProof/>
                        <w:color w:val="FFFFFF" w:themeColor="background1"/>
                      </w:rPr>
                      <w:t>7</w:t>
                    </w:r>
                    <w:r w:rsidRPr="00C728B1">
                      <w:rPr>
                        <w:rFonts w:ascii="Arial" w:hAnsi="Arial" w:cs="Arial"/>
                        <w:noProof/>
                        <w:color w:val="FFFFFF" w:themeColor="background1"/>
                      </w:rPr>
                      <w:fldChar w:fldCharType="end"/>
                    </w:r>
                  </w:p>
                </w:txbxContent>
              </v:textbox>
            </v:shape>
          </w:pict>
        </mc:Fallback>
      </mc:AlternateContent>
    </w:r>
    <w:r w:rsidR="00C728B1">
      <w:rPr>
        <w:noProof/>
      </w:rPr>
      <mc:AlternateContent>
        <mc:Choice Requires="wps">
          <w:drawing>
            <wp:anchor distT="0" distB="0" distL="114300" distR="114300" simplePos="0" relativeHeight="251661312" behindDoc="0" locked="0" layoutInCell="1" allowOverlap="1" wp14:anchorId="624F1C3E" wp14:editId="0FFB6199">
              <wp:simplePos x="0" y="0"/>
              <wp:positionH relativeFrom="column">
                <wp:posOffset>-95392</wp:posOffset>
              </wp:positionH>
              <wp:positionV relativeFrom="paragraph">
                <wp:posOffset>-66675</wp:posOffset>
              </wp:positionV>
              <wp:extent cx="3725839" cy="318305"/>
              <wp:effectExtent l="0" t="0" r="0" b="5715"/>
              <wp:wrapNone/>
              <wp:docPr id="238" name="Text Box 238"/>
              <wp:cNvGraphicFramePr/>
              <a:graphic xmlns:a="http://schemas.openxmlformats.org/drawingml/2006/main">
                <a:graphicData uri="http://schemas.microsoft.com/office/word/2010/wordprocessingShape">
                  <wps:wsp>
                    <wps:cNvSpPr txBox="1"/>
                    <wps:spPr>
                      <a:xfrm>
                        <a:off x="0" y="0"/>
                        <a:ext cx="3725839" cy="318305"/>
                      </a:xfrm>
                      <a:prstGeom prst="rect">
                        <a:avLst/>
                      </a:prstGeom>
                      <a:noFill/>
                      <a:ln w="6350">
                        <a:noFill/>
                      </a:ln>
                    </wps:spPr>
                    <wps:txbx>
                      <w:txbxContent>
                        <w:p w:rsidR="00C728B1" w:rsidRPr="00C728B1" w:rsidRDefault="00C728B1" w:rsidP="00C728B1">
                          <w:pPr>
                            <w:rPr>
                              <w:rFonts w:ascii="Arial" w:hAnsi="Arial" w:cs="Arial"/>
                              <w:b/>
                            </w:rPr>
                          </w:pPr>
                          <w:r w:rsidRPr="00C728B1">
                            <w:rPr>
                              <w:rFonts w:ascii="Arial" w:hAnsi="Arial" w:cs="Arial"/>
                              <w:b/>
                              <w:color w:val="FFFFFF" w:themeColor="background1"/>
                            </w:rPr>
                            <w:t>Equity Research | Student Managed Investment Fund</w:t>
                          </w:r>
                        </w:p>
                        <w:p w:rsidR="00C728B1" w:rsidRPr="00C728B1" w:rsidRDefault="00C728B1" w:rsidP="00C728B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4F1C3E" id="Text Box 238" o:spid="_x0000_s1040" type="#_x0000_t202" style="position:absolute;margin-left:-7.5pt;margin-top:-5.25pt;width:293.35pt;height:25.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" filled="f" stroked="f" strokeweight=".5pt">
              <v:textbox>
                <w:txbxContent>
                  <w:p w:rsidR="00C728B1" w:rsidRPr="00C728B1" w:rsidRDefault="00C728B1" w:rsidP="00C728B1">
                    <w:pPr>
                      <w:rPr>
                        <w:rFonts w:ascii="Arial" w:hAnsi="Arial" w:cs="Arial"/>
                        <w:b/>
                      </w:rPr>
                    </w:pPr>
                    <w:r w:rsidRPr="00C728B1">
                      <w:rPr>
                        <w:rFonts w:ascii="Arial" w:hAnsi="Arial" w:cs="Arial"/>
                        <w:b/>
                        <w:color w:val="FFFFFF" w:themeColor="background1"/>
                      </w:rPr>
                      <w:t>Equity Research | Student Managed Investment Fund</w:t>
                    </w:r>
                  </w:p>
                  <w:p w:rsidR="00C728B1" w:rsidRPr="00C728B1" w:rsidRDefault="00C728B1" w:rsidP="00C728B1">
                    <w:pPr>
                      <w:rPr>
                        <w:rFonts w:ascii="Arial" w:hAnsi="Arial" w:cs="Arial"/>
                      </w:rPr>
                    </w:pPr>
                  </w:p>
                </w:txbxContent>
              </v:textbox>
            </v:shape>
          </w:pict>
        </mc:Fallback>
      </mc:AlternateContent>
    </w:r>
    <w:r w:rsidR="001C324D">
      <w:rPr>
        <w:noProof/>
      </w:rPr>
      <mc:AlternateContent>
        <mc:Choice Requires="wps">
          <w:drawing>
            <wp:anchor distT="0" distB="0" distL="114300" distR="114300" simplePos="0" relativeHeight="251659264" behindDoc="1" locked="0" layoutInCell="1" allowOverlap="1" wp14:anchorId="1C5AB926" wp14:editId="5F7D976E">
              <wp:simplePos x="0" y="0"/>
              <wp:positionH relativeFrom="column">
                <wp:posOffset>-109627</wp:posOffset>
              </wp:positionH>
              <wp:positionV relativeFrom="paragraph">
                <wp:posOffset>-101600</wp:posOffset>
              </wp:positionV>
              <wp:extent cx="7048500" cy="353672"/>
              <wp:effectExtent l="0" t="0" r="0" b="8890"/>
              <wp:wrapNone/>
              <wp:docPr id="237" name="Rectangle 237"/>
              <wp:cNvGraphicFramePr/>
              <a:graphic xmlns:a="http://schemas.openxmlformats.org/drawingml/2006/main">
                <a:graphicData uri="http://schemas.microsoft.com/office/word/2010/wordprocessingShape">
                  <wps:wsp>
                    <wps:cNvSpPr/>
                    <wps:spPr>
                      <a:xfrm>
                        <a:off x="0" y="0"/>
                        <a:ext cx="7048500" cy="353672"/>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324D" w:rsidRPr="00B13A09" w:rsidRDefault="001C324D" w:rsidP="001C324D">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5AB926" id="Rectangle 237" o:spid="_x0000_s1041" style="position:absolute;margin-left:-8.65pt;margin-top:-8pt;width:555pt;height:27.8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" fillcolor="#002060" stroked="f" strokeweight="1pt">
              <v:textbox>
                <w:txbxContent>
                  <w:p w:rsidR="001C324D" w:rsidRPr="00B13A09" w:rsidRDefault="001C324D" w:rsidP="001C324D">
                    <w:pPr>
                      <w:rPr>
                        <w:b/>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2593"/>
    <w:multiLevelType w:val="hybridMultilevel"/>
    <w:tmpl w:val="332A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5455D"/>
    <w:multiLevelType w:val="hybridMultilevel"/>
    <w:tmpl w:val="93BA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A7772"/>
    <w:multiLevelType w:val="hybridMultilevel"/>
    <w:tmpl w:val="2A8211A0"/>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3" w15:restartNumberingAfterBreak="0">
    <w:nsid w:val="5C8A53D0"/>
    <w:multiLevelType w:val="hybridMultilevel"/>
    <w:tmpl w:val="2F3EB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A36BA9"/>
    <w:multiLevelType w:val="hybridMultilevel"/>
    <w:tmpl w:val="EB524E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525D9"/>
    <w:multiLevelType w:val="hybridMultilevel"/>
    <w:tmpl w:val="4C68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97C"/>
    <w:rsid w:val="00072B48"/>
    <w:rsid w:val="0008498E"/>
    <w:rsid w:val="000F0543"/>
    <w:rsid w:val="000F7A0F"/>
    <w:rsid w:val="001949AB"/>
    <w:rsid w:val="001C324D"/>
    <w:rsid w:val="0027348A"/>
    <w:rsid w:val="002D03DC"/>
    <w:rsid w:val="00363E5A"/>
    <w:rsid w:val="003F4E4F"/>
    <w:rsid w:val="00407CE3"/>
    <w:rsid w:val="00496055"/>
    <w:rsid w:val="0056436F"/>
    <w:rsid w:val="00592AD3"/>
    <w:rsid w:val="005D2C91"/>
    <w:rsid w:val="00642E10"/>
    <w:rsid w:val="006C4431"/>
    <w:rsid w:val="007051EF"/>
    <w:rsid w:val="0076249E"/>
    <w:rsid w:val="007C7974"/>
    <w:rsid w:val="007E032D"/>
    <w:rsid w:val="00896ECA"/>
    <w:rsid w:val="008A326A"/>
    <w:rsid w:val="008F2EF9"/>
    <w:rsid w:val="00AF502A"/>
    <w:rsid w:val="00B45781"/>
    <w:rsid w:val="00B5191E"/>
    <w:rsid w:val="00B8706B"/>
    <w:rsid w:val="00B9384D"/>
    <w:rsid w:val="00BA097C"/>
    <w:rsid w:val="00BE4206"/>
    <w:rsid w:val="00C728B1"/>
    <w:rsid w:val="00CA55AB"/>
    <w:rsid w:val="00CB0524"/>
    <w:rsid w:val="00CB563E"/>
    <w:rsid w:val="00CE021A"/>
    <w:rsid w:val="00D855AE"/>
    <w:rsid w:val="00D90F2B"/>
    <w:rsid w:val="00E61EC3"/>
    <w:rsid w:val="00E72712"/>
    <w:rsid w:val="00EA3A6E"/>
    <w:rsid w:val="00FA20CA"/>
    <w:rsid w:val="00FB6C50"/>
    <w:rsid w:val="00FD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4163B"/>
  <w15:chartTrackingRefBased/>
  <w15:docId w15:val="{E354FC01-C6C0-4F1C-B541-602A6A31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097C"/>
  </w:style>
  <w:style w:type="paragraph" w:styleId="Heading3">
    <w:name w:val="heading 3"/>
    <w:basedOn w:val="Normal"/>
    <w:next w:val="Normal"/>
    <w:link w:val="Heading3Char"/>
    <w:uiPriority w:val="9"/>
    <w:unhideWhenUsed/>
    <w:qFormat/>
    <w:rsid w:val="00363E5A"/>
    <w:pPr>
      <w:keepNext/>
      <w:keepLines/>
      <w:spacing w:before="40" w:after="0" w:line="240" w:lineRule="auto"/>
      <w:outlineLvl w:val="2"/>
    </w:pPr>
    <w:rPr>
      <w:rFonts w:asciiTheme="majorHAnsi" w:eastAsiaTheme="majorEastAsia" w:hAnsiTheme="majorHAnsi" w:cstheme="majorBidi"/>
      <w:color w:val="44546A" w:themeColor="text2"/>
      <w:sz w:val="26"/>
      <w:szCs w:val="26"/>
    </w:rPr>
  </w:style>
  <w:style w:type="paragraph" w:styleId="Heading4">
    <w:name w:val="heading 4"/>
    <w:basedOn w:val="Normal"/>
    <w:next w:val="Normal"/>
    <w:link w:val="Heading4Char"/>
    <w:uiPriority w:val="9"/>
    <w:semiHidden/>
    <w:unhideWhenUsed/>
    <w:qFormat/>
    <w:rsid w:val="00CB052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3E5A"/>
    <w:rPr>
      <w:rFonts w:asciiTheme="majorHAnsi" w:eastAsiaTheme="majorEastAsia" w:hAnsiTheme="majorHAnsi" w:cstheme="majorBidi"/>
      <w:color w:val="44546A" w:themeColor="text2"/>
      <w:sz w:val="26"/>
      <w:szCs w:val="26"/>
    </w:rPr>
  </w:style>
  <w:style w:type="paragraph" w:styleId="ListParagraph">
    <w:name w:val="List Paragraph"/>
    <w:basedOn w:val="Normal"/>
    <w:uiPriority w:val="34"/>
    <w:qFormat/>
    <w:rsid w:val="0008498E"/>
    <w:pPr>
      <w:ind w:left="720"/>
      <w:contextualSpacing/>
    </w:pPr>
    <w:rPr>
      <w:rFonts w:eastAsiaTheme="minorEastAsia"/>
    </w:rPr>
  </w:style>
  <w:style w:type="paragraph" w:styleId="Header">
    <w:name w:val="header"/>
    <w:basedOn w:val="Normal"/>
    <w:link w:val="HeaderChar"/>
    <w:uiPriority w:val="99"/>
    <w:unhideWhenUsed/>
    <w:rsid w:val="00D85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5AE"/>
  </w:style>
  <w:style w:type="paragraph" w:styleId="Footer">
    <w:name w:val="footer"/>
    <w:basedOn w:val="Normal"/>
    <w:link w:val="FooterChar"/>
    <w:uiPriority w:val="99"/>
    <w:unhideWhenUsed/>
    <w:rsid w:val="00D85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5AE"/>
  </w:style>
  <w:style w:type="character" w:customStyle="1" w:styleId="Heading4Char">
    <w:name w:val="Heading 4 Char"/>
    <w:basedOn w:val="DefaultParagraphFont"/>
    <w:link w:val="Heading4"/>
    <w:uiPriority w:val="9"/>
    <w:semiHidden/>
    <w:rsid w:val="00CB052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41676">
      <w:bodyDiv w:val="1"/>
      <w:marLeft w:val="0"/>
      <w:marRight w:val="0"/>
      <w:marTop w:val="0"/>
      <w:marBottom w:val="0"/>
      <w:divBdr>
        <w:top w:val="none" w:sz="0" w:space="0" w:color="auto"/>
        <w:left w:val="none" w:sz="0" w:space="0" w:color="auto"/>
        <w:bottom w:val="none" w:sz="0" w:space="0" w:color="auto"/>
        <w:right w:val="none" w:sz="0" w:space="0" w:color="auto"/>
      </w:divBdr>
    </w:div>
    <w:div w:id="1228615951">
      <w:bodyDiv w:val="1"/>
      <w:marLeft w:val="0"/>
      <w:marRight w:val="0"/>
      <w:marTop w:val="0"/>
      <w:marBottom w:val="0"/>
      <w:divBdr>
        <w:top w:val="none" w:sz="0" w:space="0" w:color="auto"/>
        <w:left w:val="none" w:sz="0" w:space="0" w:color="auto"/>
        <w:bottom w:val="none" w:sz="0" w:space="0" w:color="auto"/>
        <w:right w:val="none" w:sz="0" w:space="0" w:color="auto"/>
      </w:divBdr>
    </w:div>
    <w:div w:id="1229996907">
      <w:bodyDiv w:val="1"/>
      <w:marLeft w:val="0"/>
      <w:marRight w:val="0"/>
      <w:marTop w:val="0"/>
      <w:marBottom w:val="0"/>
      <w:divBdr>
        <w:top w:val="none" w:sz="0" w:space="0" w:color="auto"/>
        <w:left w:val="none" w:sz="0" w:space="0" w:color="auto"/>
        <w:bottom w:val="none" w:sz="0" w:space="0" w:color="auto"/>
        <w:right w:val="none" w:sz="0" w:space="0" w:color="auto"/>
      </w:divBdr>
    </w:div>
    <w:div w:id="1342317270">
      <w:bodyDiv w:val="1"/>
      <w:marLeft w:val="0"/>
      <w:marRight w:val="0"/>
      <w:marTop w:val="0"/>
      <w:marBottom w:val="0"/>
      <w:divBdr>
        <w:top w:val="none" w:sz="0" w:space="0" w:color="auto"/>
        <w:left w:val="none" w:sz="0" w:space="0" w:color="auto"/>
        <w:bottom w:val="none" w:sz="0" w:space="0" w:color="auto"/>
        <w:right w:val="none" w:sz="0" w:space="0" w:color="auto"/>
      </w:divBdr>
    </w:div>
    <w:div w:id="155322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67E2B-AF31-4EBF-B99A-45EF3D0FE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Del Taco LLC</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Mason</dc:creator>
  <cp:keywords/>
  <dc:description/>
  <cp:lastModifiedBy>Matt Kawashima</cp:lastModifiedBy>
  <cp:revision>10</cp:revision>
  <dcterms:created xsi:type="dcterms:W3CDTF">2018-11-05T06:21:00Z</dcterms:created>
  <dcterms:modified xsi:type="dcterms:W3CDTF">2018-11-05T06:26:00Z</dcterms:modified>
</cp:coreProperties>
</file>